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49C" w14:textId="77777777" w:rsidR="00C7078B" w:rsidRPr="00F00B11" w:rsidRDefault="00731F65">
      <w:pPr>
        <w:ind w:left="0" w:hanging="2"/>
        <w:jc w:val="left"/>
        <w:rPr>
          <w:sz w:val="21"/>
          <w:szCs w:val="21"/>
        </w:rPr>
      </w:pPr>
      <w:bookmarkStart w:id="0" w:name="bookmark=id.gjdgxs" w:colFirst="0" w:colLast="0"/>
      <w:bookmarkEnd w:id="0"/>
      <w:r w:rsidRPr="00F00B11">
        <w:rPr>
          <w:noProof/>
          <w:sz w:val="21"/>
          <w:szCs w:val="21"/>
        </w:rPr>
        <w:drawing>
          <wp:inline distT="0" distB="0" distL="114300" distR="114300" wp14:anchorId="64962914" wp14:editId="6FB2CDE9">
            <wp:extent cx="1367155" cy="3752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7155" cy="375285"/>
                    </a:xfrm>
                    <a:prstGeom prst="rect">
                      <a:avLst/>
                    </a:prstGeom>
                    <a:ln/>
                  </pic:spPr>
                </pic:pic>
              </a:graphicData>
            </a:graphic>
          </wp:inline>
        </w:drawing>
      </w:r>
      <w:r w:rsidRPr="00F00B11">
        <w:rPr>
          <w:sz w:val="21"/>
          <w:szCs w:val="21"/>
        </w:rPr>
        <w:t xml:space="preserve"> </w:t>
      </w:r>
    </w:p>
    <w:p w14:paraId="0F4E6F0B" w14:textId="77777777" w:rsidR="00C7078B" w:rsidRPr="00F00B11" w:rsidRDefault="00731F65">
      <w:pPr>
        <w:ind w:left="0" w:hanging="2"/>
        <w:jc w:val="left"/>
        <w:rPr>
          <w:sz w:val="21"/>
          <w:szCs w:val="21"/>
        </w:rPr>
      </w:pPr>
      <w:r w:rsidRPr="00F00B11">
        <w:rPr>
          <w:b/>
          <w:sz w:val="21"/>
          <w:szCs w:val="21"/>
        </w:rPr>
        <w:t>Request for Quotation (RFQ)</w:t>
      </w:r>
    </w:p>
    <w:p w14:paraId="4F06BF94" w14:textId="11CEC15E" w:rsidR="00C7078B" w:rsidRPr="00F00B11" w:rsidRDefault="00731F65">
      <w:pPr>
        <w:ind w:left="0" w:hanging="2"/>
        <w:jc w:val="left"/>
        <w:rPr>
          <w:sz w:val="21"/>
          <w:szCs w:val="21"/>
        </w:rPr>
      </w:pPr>
      <w:r w:rsidRPr="00F00B11">
        <w:rPr>
          <w:b/>
          <w:sz w:val="21"/>
          <w:szCs w:val="21"/>
        </w:rPr>
        <w:t>For:</w:t>
      </w:r>
      <w:r w:rsidRPr="00F00B11">
        <w:rPr>
          <w:sz w:val="21"/>
          <w:szCs w:val="21"/>
        </w:rPr>
        <w:t xml:space="preserve"> Design and development of website/s for media outlets </w:t>
      </w:r>
      <w:r w:rsidR="000D486B">
        <w:rPr>
          <w:sz w:val="21"/>
          <w:szCs w:val="21"/>
        </w:rPr>
        <w:t>based in Serbia</w:t>
      </w:r>
    </w:p>
    <w:p w14:paraId="50F06EA6" w14:textId="2496E8D4" w:rsidR="00C7078B" w:rsidRPr="00F00B11" w:rsidRDefault="00731F65">
      <w:pPr>
        <w:ind w:left="0" w:hanging="2"/>
        <w:jc w:val="left"/>
        <w:rPr>
          <w:sz w:val="21"/>
          <w:szCs w:val="21"/>
        </w:rPr>
      </w:pPr>
      <w:r w:rsidRPr="00F00B11">
        <w:rPr>
          <w:b/>
          <w:sz w:val="21"/>
          <w:szCs w:val="21"/>
        </w:rPr>
        <w:t>Date:</w:t>
      </w:r>
      <w:r w:rsidRPr="00F00B11">
        <w:rPr>
          <w:sz w:val="21"/>
          <w:szCs w:val="21"/>
        </w:rPr>
        <w:t xml:space="preserve"> </w:t>
      </w:r>
      <w:r w:rsidRPr="00F00B11">
        <w:rPr>
          <w:sz w:val="21"/>
          <w:szCs w:val="21"/>
        </w:rPr>
        <w:tab/>
      </w:r>
      <w:r w:rsidR="005E3F9C">
        <w:rPr>
          <w:sz w:val="21"/>
          <w:szCs w:val="21"/>
        </w:rPr>
        <w:t>02</w:t>
      </w:r>
      <w:r w:rsidR="000D486B">
        <w:rPr>
          <w:sz w:val="21"/>
          <w:szCs w:val="21"/>
        </w:rPr>
        <w:t xml:space="preserve"> </w:t>
      </w:r>
      <w:r w:rsidR="005E3F9C">
        <w:rPr>
          <w:sz w:val="21"/>
          <w:szCs w:val="21"/>
        </w:rPr>
        <w:t>February</w:t>
      </w:r>
      <w:r w:rsidR="000D486B">
        <w:rPr>
          <w:sz w:val="21"/>
          <w:szCs w:val="21"/>
        </w:rPr>
        <w:t xml:space="preserve"> 2021</w:t>
      </w:r>
      <w:r w:rsidRPr="00F00B11">
        <w:rPr>
          <w:sz w:val="21"/>
          <w:szCs w:val="21"/>
        </w:rPr>
        <w:t xml:space="preserve"> </w:t>
      </w:r>
    </w:p>
    <w:p w14:paraId="32D1C6FF" w14:textId="77777777" w:rsidR="00C7078B" w:rsidRPr="00F00B11" w:rsidRDefault="00731F65">
      <w:pPr>
        <w:ind w:left="0" w:hanging="2"/>
        <w:jc w:val="left"/>
        <w:rPr>
          <w:sz w:val="21"/>
          <w:szCs w:val="21"/>
        </w:rPr>
      </w:pPr>
      <w:r w:rsidRPr="00F00B11">
        <w:rPr>
          <w:b/>
          <w:sz w:val="21"/>
          <w:szCs w:val="21"/>
        </w:rPr>
        <w:br/>
        <w:t>1</w:t>
      </w:r>
      <w:r w:rsidRPr="00F00B11">
        <w:rPr>
          <w:b/>
          <w:sz w:val="21"/>
          <w:szCs w:val="21"/>
        </w:rPr>
        <w:tab/>
        <w:t>Overview of the British Council</w:t>
      </w:r>
    </w:p>
    <w:p w14:paraId="34CC05AB" w14:textId="77777777" w:rsidR="00C7078B" w:rsidRPr="00F00B11" w:rsidRDefault="00731F65">
      <w:pPr>
        <w:ind w:left="0" w:hanging="2"/>
        <w:jc w:val="left"/>
        <w:rPr>
          <w:sz w:val="21"/>
          <w:szCs w:val="21"/>
        </w:rPr>
      </w:pPr>
      <w:r w:rsidRPr="00F00B11">
        <w:rPr>
          <w:sz w:val="21"/>
          <w:szCs w:val="21"/>
        </w:rPr>
        <w:t xml:space="preserve">1.1 </w:t>
      </w:r>
      <w:r w:rsidRPr="00F00B11">
        <w:rPr>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2025394" w14:textId="77777777" w:rsidR="00C7078B" w:rsidRPr="00F00B11" w:rsidRDefault="00731F65">
      <w:pPr>
        <w:ind w:left="0" w:hanging="2"/>
        <w:jc w:val="left"/>
        <w:rPr>
          <w:sz w:val="21"/>
          <w:szCs w:val="21"/>
        </w:rPr>
      </w:pPr>
      <w:r w:rsidRPr="00F00B11">
        <w:rPr>
          <w:sz w:val="21"/>
          <w:szCs w:val="21"/>
        </w:rPr>
        <w:t>1.2</w:t>
      </w:r>
      <w:r w:rsidRPr="00F00B11">
        <w:rPr>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E4D222A" w14:textId="77777777" w:rsidR="00C7078B" w:rsidRPr="00F00B11" w:rsidRDefault="00731F65">
      <w:pPr>
        <w:ind w:left="0" w:hanging="2"/>
        <w:jc w:val="left"/>
        <w:rPr>
          <w:sz w:val="21"/>
          <w:szCs w:val="21"/>
        </w:rPr>
      </w:pPr>
      <w:r w:rsidRPr="00F00B11">
        <w:rPr>
          <w:sz w:val="21"/>
          <w:szCs w:val="21"/>
        </w:rPr>
        <w:t xml:space="preserve">1.3 </w:t>
      </w:r>
      <w:r w:rsidRPr="00F00B11">
        <w:rPr>
          <w:sz w:val="21"/>
          <w:szCs w:val="21"/>
        </w:rPr>
        <w:tab/>
        <w:t xml:space="preserve">The British Council employs over 10,500 staff worldwide. It has </w:t>
      </w:r>
      <w:proofErr w:type="gramStart"/>
      <w:r w:rsidRPr="00F00B11">
        <w:rPr>
          <w:sz w:val="21"/>
          <w:szCs w:val="21"/>
        </w:rPr>
        <w:t>its</w:t>
      </w:r>
      <w:proofErr w:type="gramEnd"/>
      <w:r w:rsidRPr="00F00B11">
        <w:rPr>
          <w:sz w:val="21"/>
          <w:szCs w:val="21"/>
        </w:rPr>
        <w:t xml:space="preserve"> headquarters in the UK, with offices in London, Manchester, Belfast, Cardiff and Edinburgh. Further information can be viewed at </w:t>
      </w:r>
      <w:hyperlink r:id="rId9">
        <w:r w:rsidRPr="00F00B11">
          <w:rPr>
            <w:color w:val="0000FF"/>
            <w:sz w:val="21"/>
            <w:szCs w:val="21"/>
            <w:u w:val="single"/>
          </w:rPr>
          <w:t>www.britishcouncil.org</w:t>
        </w:r>
      </w:hyperlink>
      <w:r w:rsidRPr="00F00B11">
        <w:rPr>
          <w:sz w:val="21"/>
          <w:szCs w:val="21"/>
        </w:rPr>
        <w:t xml:space="preserve">.  </w:t>
      </w:r>
    </w:p>
    <w:p w14:paraId="70249772" w14:textId="566E34DB" w:rsidR="00C7078B" w:rsidRPr="00F00B11" w:rsidRDefault="00731F65">
      <w:pPr>
        <w:ind w:left="0" w:hanging="2"/>
        <w:jc w:val="left"/>
        <w:rPr>
          <w:sz w:val="21"/>
          <w:szCs w:val="21"/>
        </w:rPr>
      </w:pPr>
      <w:r w:rsidRPr="00F00B11">
        <w:rPr>
          <w:b/>
          <w:sz w:val="21"/>
          <w:szCs w:val="21"/>
        </w:rPr>
        <w:t>2</w:t>
      </w:r>
      <w:r w:rsidRPr="00F00B11">
        <w:rPr>
          <w:b/>
          <w:sz w:val="21"/>
          <w:szCs w:val="21"/>
        </w:rPr>
        <w:tab/>
        <w:t>Introduction and Specification</w:t>
      </w:r>
    </w:p>
    <w:p w14:paraId="46D2E9B9" w14:textId="7FCD7BDE" w:rsidR="00C7078B" w:rsidRPr="00F00B11" w:rsidRDefault="00731F65">
      <w:pPr>
        <w:ind w:left="0" w:hanging="2"/>
        <w:jc w:val="left"/>
        <w:rPr>
          <w:sz w:val="21"/>
          <w:szCs w:val="21"/>
        </w:rPr>
      </w:pPr>
      <w:r w:rsidRPr="00F00B11">
        <w:rPr>
          <w:sz w:val="21"/>
          <w:szCs w:val="21"/>
        </w:rPr>
        <w:t>2.1</w:t>
      </w:r>
      <w:r w:rsidRPr="00F00B11">
        <w:rPr>
          <w:sz w:val="21"/>
          <w:szCs w:val="21"/>
        </w:rPr>
        <w:tab/>
        <w:t>The British Council is recruiting website vendors to support the delivery of ‘Media for All’ programme in the Western Balkans. The aim of ‘Media for All’ programme is to develop and strengthen the editorial independence of media, enabling them to provide more diverse range of media content more effectively, and thus to encourage open, informed and active discussion amongst target audiences across the Western Balkans (Albania, B</w:t>
      </w:r>
      <w:r w:rsidR="0029430A">
        <w:rPr>
          <w:sz w:val="21"/>
          <w:szCs w:val="21"/>
        </w:rPr>
        <w:t xml:space="preserve">osnia and Herzegovina, </w:t>
      </w:r>
      <w:r w:rsidRPr="00F00B11">
        <w:rPr>
          <w:sz w:val="21"/>
          <w:szCs w:val="21"/>
        </w:rPr>
        <w:t xml:space="preserve">Kosovo, Montenegro, North Macedonia and Serbia). </w:t>
      </w:r>
    </w:p>
    <w:p w14:paraId="2004E236" w14:textId="7666EAC9" w:rsidR="005E3F9C" w:rsidRPr="00F00B11" w:rsidRDefault="00731F65" w:rsidP="005E3F9C">
      <w:pPr>
        <w:ind w:left="0" w:hanging="2"/>
        <w:jc w:val="left"/>
        <w:rPr>
          <w:color w:val="000000"/>
          <w:sz w:val="21"/>
          <w:szCs w:val="21"/>
        </w:rPr>
      </w:pPr>
      <w:r w:rsidRPr="00F00B11">
        <w:rPr>
          <w:sz w:val="21"/>
          <w:szCs w:val="21"/>
        </w:rPr>
        <w:t>2.2</w:t>
      </w:r>
      <w:r w:rsidRPr="00F00B11">
        <w:rPr>
          <w:sz w:val="21"/>
          <w:szCs w:val="21"/>
        </w:rPr>
        <w:tab/>
        <w:t xml:space="preserve">British Council is seeking to hire a vendor or vendors for the following services that will be provided for a number of media outlets from </w:t>
      </w:r>
      <w:r w:rsidR="000D486B">
        <w:rPr>
          <w:color w:val="000000"/>
          <w:sz w:val="21"/>
          <w:szCs w:val="21"/>
        </w:rPr>
        <w:t>Serbia</w:t>
      </w:r>
      <w:r w:rsidRPr="00F00B11">
        <w:rPr>
          <w:color w:val="000000"/>
          <w:sz w:val="21"/>
          <w:szCs w:val="21"/>
        </w:rPr>
        <w:t>:</w:t>
      </w:r>
    </w:p>
    <w:p w14:paraId="27AEF0DC" w14:textId="77777777" w:rsidR="00C7078B" w:rsidRPr="00F00B11" w:rsidRDefault="00731F65">
      <w:pPr>
        <w:numPr>
          <w:ilvl w:val="0"/>
          <w:numId w:val="2"/>
        </w:numPr>
        <w:spacing w:line="240" w:lineRule="auto"/>
        <w:ind w:left="0" w:hanging="2"/>
        <w:jc w:val="left"/>
        <w:rPr>
          <w:color w:val="000000"/>
          <w:sz w:val="21"/>
          <w:szCs w:val="21"/>
        </w:rPr>
      </w:pPr>
      <w:r w:rsidRPr="00F00B11">
        <w:rPr>
          <w:color w:val="000000"/>
          <w:sz w:val="21"/>
          <w:szCs w:val="21"/>
        </w:rPr>
        <w:t>Back-end and front-end development of a news / media website</w:t>
      </w:r>
      <w:r w:rsidR="00F00B11">
        <w:rPr>
          <w:color w:val="000000"/>
          <w:sz w:val="21"/>
          <w:szCs w:val="21"/>
        </w:rPr>
        <w:t>;</w:t>
      </w:r>
    </w:p>
    <w:p w14:paraId="7D5AF5EB" w14:textId="77777777" w:rsidR="00C7078B" w:rsidRPr="00F00B11" w:rsidRDefault="00731F65">
      <w:pPr>
        <w:numPr>
          <w:ilvl w:val="0"/>
          <w:numId w:val="2"/>
        </w:numPr>
        <w:spacing w:line="240" w:lineRule="auto"/>
        <w:ind w:left="0" w:hanging="2"/>
        <w:jc w:val="left"/>
        <w:rPr>
          <w:sz w:val="21"/>
          <w:szCs w:val="21"/>
        </w:rPr>
      </w:pPr>
      <w:r w:rsidRPr="00F00B11">
        <w:rPr>
          <w:color w:val="000000"/>
          <w:sz w:val="21"/>
          <w:szCs w:val="21"/>
        </w:rPr>
        <w:t>Full design for a responsive news / media website</w:t>
      </w:r>
      <w:r w:rsidR="00F00B11">
        <w:rPr>
          <w:color w:val="000000"/>
          <w:sz w:val="21"/>
          <w:szCs w:val="21"/>
        </w:rPr>
        <w:t>;</w:t>
      </w:r>
      <w:r w:rsidRPr="00F00B11">
        <w:rPr>
          <w:color w:val="000000"/>
          <w:sz w:val="21"/>
          <w:szCs w:val="21"/>
        </w:rPr>
        <w:t xml:space="preserve"> </w:t>
      </w:r>
      <w:r w:rsidRPr="00F00B11">
        <w:rPr>
          <w:color w:val="000000"/>
          <w:sz w:val="21"/>
          <w:szCs w:val="21"/>
        </w:rPr>
        <w:br/>
      </w:r>
    </w:p>
    <w:p w14:paraId="25993BF2" w14:textId="77777777" w:rsidR="00C7078B" w:rsidRPr="00F00B11" w:rsidRDefault="00731F65">
      <w:pPr>
        <w:numPr>
          <w:ilvl w:val="0"/>
          <w:numId w:val="2"/>
        </w:numPr>
        <w:spacing w:before="0" w:line="240" w:lineRule="auto"/>
        <w:ind w:left="0" w:hanging="2"/>
        <w:jc w:val="left"/>
        <w:rPr>
          <w:color w:val="000000"/>
          <w:sz w:val="21"/>
          <w:szCs w:val="21"/>
        </w:rPr>
      </w:pPr>
      <w:r w:rsidRPr="00F00B11">
        <w:rPr>
          <w:color w:val="000000"/>
          <w:sz w:val="21"/>
          <w:szCs w:val="21"/>
        </w:rPr>
        <w:lastRenderedPageBreak/>
        <w:t xml:space="preserve">Ensuring basic accessibility of published content and general website structure for persons with disabilities (as explained in the </w:t>
      </w:r>
      <w:hyperlink r:id="rId10">
        <w:r w:rsidRPr="00F00B11">
          <w:rPr>
            <w:color w:val="0000FF"/>
            <w:sz w:val="21"/>
            <w:szCs w:val="21"/>
            <w:u w:val="single"/>
          </w:rPr>
          <w:t>WW3 Web Content Accessibility Guidelines 2.1</w:t>
        </w:r>
      </w:hyperlink>
      <w:r w:rsidRPr="00F00B11">
        <w:rPr>
          <w:color w:val="000000"/>
          <w:sz w:val="21"/>
          <w:szCs w:val="21"/>
        </w:rPr>
        <w:t>)</w:t>
      </w:r>
      <w:r w:rsidR="00F00B11">
        <w:rPr>
          <w:color w:val="000000"/>
          <w:sz w:val="21"/>
          <w:szCs w:val="21"/>
        </w:rPr>
        <w:t>;</w:t>
      </w:r>
    </w:p>
    <w:p w14:paraId="029D8B42" w14:textId="50FB4B52" w:rsidR="00C7078B" w:rsidRPr="00F00B11" w:rsidRDefault="00731F65">
      <w:pPr>
        <w:numPr>
          <w:ilvl w:val="0"/>
          <w:numId w:val="2"/>
        </w:numPr>
        <w:spacing w:line="240" w:lineRule="auto"/>
        <w:ind w:left="0" w:hanging="2"/>
        <w:jc w:val="left"/>
        <w:rPr>
          <w:color w:val="000000"/>
          <w:sz w:val="21"/>
          <w:szCs w:val="21"/>
        </w:rPr>
      </w:pPr>
      <w:r w:rsidRPr="00F00B11">
        <w:rPr>
          <w:color w:val="000000"/>
          <w:sz w:val="21"/>
          <w:szCs w:val="21"/>
        </w:rPr>
        <w:t xml:space="preserve">Maintenance and </w:t>
      </w:r>
      <w:r w:rsidRPr="00A002C8">
        <w:rPr>
          <w:color w:val="000000"/>
          <w:sz w:val="21"/>
          <w:szCs w:val="21"/>
        </w:rPr>
        <w:t>admin support for a news media website for the period of 12 months</w:t>
      </w:r>
      <w:r w:rsidR="003B5ADE" w:rsidRPr="00A002C8">
        <w:rPr>
          <w:color w:val="000000"/>
          <w:sz w:val="21"/>
          <w:szCs w:val="21"/>
        </w:rPr>
        <w:t xml:space="preserve"> starting from April 2021</w:t>
      </w:r>
      <w:r w:rsidR="00F00B11" w:rsidRPr="00A002C8">
        <w:rPr>
          <w:color w:val="000000"/>
          <w:sz w:val="21"/>
          <w:szCs w:val="21"/>
        </w:rPr>
        <w:t>;</w:t>
      </w:r>
    </w:p>
    <w:p w14:paraId="70F41C5E" w14:textId="55AFFED0" w:rsidR="00C7078B" w:rsidRPr="00F00B11" w:rsidRDefault="00731F65">
      <w:pPr>
        <w:spacing w:before="0" w:line="240" w:lineRule="auto"/>
        <w:ind w:left="0" w:hanging="2"/>
        <w:jc w:val="left"/>
        <w:rPr>
          <w:rFonts w:eastAsia="Times New Roman"/>
          <w:sz w:val="21"/>
          <w:szCs w:val="21"/>
        </w:rPr>
      </w:pPr>
      <w:r w:rsidRPr="00F00B11">
        <w:rPr>
          <w:rFonts w:eastAsia="Times New Roman"/>
          <w:sz w:val="21"/>
          <w:szCs w:val="21"/>
        </w:rPr>
        <w:br/>
      </w:r>
      <w:r w:rsidRPr="00F00B11">
        <w:rPr>
          <w:color w:val="000000"/>
          <w:sz w:val="21"/>
          <w:szCs w:val="21"/>
        </w:rPr>
        <w:t>The vendor is expected to fulfil their tasks with full awareness and respect of the</w:t>
      </w:r>
      <w:r w:rsidR="004036BF">
        <w:rPr>
          <w:color w:val="000000"/>
          <w:sz w:val="21"/>
          <w:szCs w:val="21"/>
        </w:rPr>
        <w:t xml:space="preserve"> following</w:t>
      </w:r>
      <w:r w:rsidRPr="00F00B11">
        <w:rPr>
          <w:color w:val="000000"/>
          <w:sz w:val="21"/>
          <w:szCs w:val="21"/>
        </w:rPr>
        <w:t xml:space="preserve"> </w:t>
      </w:r>
      <w:hyperlink r:id="rId11">
        <w:r w:rsidRPr="00F00B11">
          <w:rPr>
            <w:color w:val="0000FF"/>
            <w:sz w:val="21"/>
            <w:szCs w:val="21"/>
            <w:u w:val="single"/>
          </w:rPr>
          <w:t>Principles for Digital Development</w:t>
        </w:r>
      </w:hyperlink>
      <w:r w:rsidRPr="00F00B11">
        <w:rPr>
          <w:color w:val="000000"/>
          <w:sz w:val="21"/>
          <w:szCs w:val="21"/>
        </w:rPr>
        <w:t>.</w:t>
      </w:r>
    </w:p>
    <w:p w14:paraId="5FF14799" w14:textId="26B69F30" w:rsidR="00C7078B" w:rsidRDefault="005E3F9C">
      <w:pPr>
        <w:ind w:left="0" w:hanging="2"/>
        <w:jc w:val="left"/>
        <w:rPr>
          <w:color w:val="000000"/>
          <w:sz w:val="21"/>
          <w:szCs w:val="21"/>
        </w:rPr>
      </w:pPr>
      <w:r>
        <w:rPr>
          <w:color w:val="000000"/>
          <w:sz w:val="21"/>
          <w:szCs w:val="21"/>
        </w:rPr>
        <w:t xml:space="preserve">2.3       </w:t>
      </w:r>
      <w:r w:rsidR="004B03DB">
        <w:rPr>
          <w:color w:val="000000"/>
          <w:sz w:val="21"/>
          <w:szCs w:val="21"/>
        </w:rPr>
        <w:t xml:space="preserve">The </w:t>
      </w:r>
      <w:r w:rsidR="009A4467">
        <w:rPr>
          <w:color w:val="000000"/>
          <w:sz w:val="21"/>
          <w:szCs w:val="21"/>
        </w:rPr>
        <w:t xml:space="preserve">list of basic </w:t>
      </w:r>
      <w:r w:rsidR="007C6B28">
        <w:rPr>
          <w:color w:val="000000"/>
          <w:sz w:val="21"/>
          <w:szCs w:val="21"/>
        </w:rPr>
        <w:t xml:space="preserve">and advanced </w:t>
      </w:r>
      <w:r w:rsidR="009A4467">
        <w:rPr>
          <w:color w:val="000000"/>
          <w:sz w:val="21"/>
          <w:szCs w:val="21"/>
        </w:rPr>
        <w:t xml:space="preserve">features that are expected to be </w:t>
      </w:r>
      <w:r w:rsidR="00CA35C0">
        <w:rPr>
          <w:color w:val="000000"/>
          <w:sz w:val="21"/>
          <w:szCs w:val="21"/>
        </w:rPr>
        <w:t>developed for media outlets news websites</w:t>
      </w:r>
      <w:r w:rsidR="004B03DB">
        <w:rPr>
          <w:color w:val="000000"/>
          <w:sz w:val="21"/>
          <w:szCs w:val="21"/>
        </w:rPr>
        <w:t xml:space="preserve"> are given in the table </w:t>
      </w:r>
      <w:r w:rsidR="00550332">
        <w:rPr>
          <w:color w:val="000000"/>
          <w:sz w:val="21"/>
          <w:szCs w:val="21"/>
        </w:rPr>
        <w:t>below</w:t>
      </w:r>
      <w:r w:rsidR="004B03DB">
        <w:rPr>
          <w:color w:val="000000"/>
          <w:sz w:val="21"/>
          <w:szCs w:val="21"/>
        </w:rPr>
        <w:t>. The same list will be used as a base of initial need assesment with the media outlets that will be receiving the support of the vendors:</w:t>
      </w:r>
    </w:p>
    <w:p w14:paraId="4A4CEAB3" w14:textId="77777777" w:rsidR="000E4847" w:rsidRDefault="000E4847">
      <w:pPr>
        <w:ind w:left="0" w:hanging="2"/>
        <w:jc w:val="left"/>
        <w:rPr>
          <w:color w:val="000000"/>
          <w:sz w:val="21"/>
          <w:szCs w:val="21"/>
        </w:rPr>
      </w:pPr>
    </w:p>
    <w:tbl>
      <w:tblPr>
        <w:tblStyle w:val="a"/>
        <w:tblW w:w="922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220"/>
      </w:tblGrid>
      <w:tr w:rsidR="00C7078B" w:rsidRPr="00F00B11" w14:paraId="3F36C1FC" w14:textId="77777777" w:rsidTr="00F33790">
        <w:trPr>
          <w:trHeight w:val="271"/>
        </w:trPr>
        <w:tc>
          <w:tcPr>
            <w:tcW w:w="9220" w:type="dxa"/>
            <w:tcBorders>
              <w:top w:val="single" w:sz="6" w:space="0" w:color="000000"/>
              <w:left w:val="single" w:sz="6" w:space="0" w:color="000000"/>
              <w:bottom w:val="single" w:sz="6" w:space="0" w:color="000000"/>
              <w:right w:val="single" w:sz="6" w:space="0" w:color="000000"/>
            </w:tcBorders>
            <w:shd w:val="clear" w:color="auto" w:fill="D9D9D9"/>
          </w:tcPr>
          <w:p w14:paraId="3617842F" w14:textId="6BDE3568" w:rsidR="00C7078B" w:rsidRPr="00F00B11" w:rsidRDefault="007C6B28" w:rsidP="00A233F4">
            <w:pPr>
              <w:spacing w:before="0" w:line="276" w:lineRule="auto"/>
              <w:ind w:left="0" w:hanging="2"/>
              <w:jc w:val="center"/>
              <w:rPr>
                <w:color w:val="000000"/>
                <w:sz w:val="21"/>
                <w:szCs w:val="21"/>
              </w:rPr>
            </w:pPr>
            <w:r>
              <w:rPr>
                <w:b/>
                <w:color w:val="000000"/>
                <w:sz w:val="21"/>
                <w:szCs w:val="21"/>
              </w:rPr>
              <w:t>Basic features</w:t>
            </w:r>
          </w:p>
        </w:tc>
      </w:tr>
      <w:tr w:rsidR="00C7078B" w:rsidRPr="00F00B11" w14:paraId="0E750C10"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2BCC241" w14:textId="77777777" w:rsidR="00C7078B" w:rsidRPr="00F00B11" w:rsidRDefault="00731F65">
            <w:pPr>
              <w:spacing w:before="0" w:line="276" w:lineRule="auto"/>
              <w:ind w:left="0" w:hanging="2"/>
              <w:jc w:val="left"/>
              <w:rPr>
                <w:sz w:val="21"/>
                <w:szCs w:val="21"/>
              </w:rPr>
            </w:pPr>
            <w:r w:rsidRPr="00F00B11">
              <w:rPr>
                <w:sz w:val="21"/>
                <w:szCs w:val="21"/>
              </w:rPr>
              <w:t>Main page</w:t>
            </w:r>
          </w:p>
        </w:tc>
      </w:tr>
      <w:tr w:rsidR="00C7078B" w:rsidRPr="00F00B11" w14:paraId="63601CD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3B5C6A20" w14:textId="77777777" w:rsidR="00C7078B" w:rsidRPr="00F00B11" w:rsidRDefault="00731F65">
            <w:pPr>
              <w:spacing w:before="0" w:line="276" w:lineRule="auto"/>
              <w:ind w:left="0" w:hanging="2"/>
              <w:jc w:val="left"/>
              <w:rPr>
                <w:sz w:val="21"/>
                <w:szCs w:val="21"/>
              </w:rPr>
            </w:pPr>
            <w:r w:rsidRPr="00F00B11">
              <w:rPr>
                <w:sz w:val="21"/>
                <w:szCs w:val="21"/>
              </w:rPr>
              <w:t>Article page</w:t>
            </w:r>
          </w:p>
        </w:tc>
      </w:tr>
      <w:tr w:rsidR="00C7078B" w:rsidRPr="00F00B11" w14:paraId="7330A7D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93EA443" w14:textId="77777777" w:rsidR="00C7078B" w:rsidRPr="00F00B11" w:rsidRDefault="00731F65">
            <w:pPr>
              <w:spacing w:before="0" w:line="276" w:lineRule="auto"/>
              <w:ind w:left="0" w:hanging="2"/>
              <w:jc w:val="left"/>
              <w:rPr>
                <w:sz w:val="21"/>
                <w:szCs w:val="21"/>
              </w:rPr>
            </w:pPr>
            <w:r w:rsidRPr="00F00B11">
              <w:rPr>
                <w:sz w:val="21"/>
                <w:szCs w:val="21"/>
              </w:rPr>
              <w:t xml:space="preserve">Thematic focus page </w:t>
            </w:r>
          </w:p>
        </w:tc>
      </w:tr>
      <w:tr w:rsidR="00C7078B" w:rsidRPr="00F00B11" w14:paraId="16E0D167"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CA37C35" w14:textId="77777777" w:rsidR="00C7078B" w:rsidRPr="00F00B11" w:rsidRDefault="00731F65">
            <w:pPr>
              <w:spacing w:before="0" w:line="276" w:lineRule="auto"/>
              <w:ind w:left="0" w:hanging="2"/>
              <w:jc w:val="left"/>
              <w:rPr>
                <w:sz w:val="21"/>
                <w:szCs w:val="21"/>
              </w:rPr>
            </w:pPr>
            <w:r w:rsidRPr="00F00B11">
              <w:rPr>
                <w:sz w:val="21"/>
                <w:szCs w:val="21"/>
              </w:rPr>
              <w:t>Search functionality </w:t>
            </w:r>
          </w:p>
        </w:tc>
      </w:tr>
      <w:tr w:rsidR="00C7078B" w:rsidRPr="00F00B11" w14:paraId="012AB708"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9CE0F38" w14:textId="7702900F" w:rsidR="00C7078B" w:rsidRPr="00F00B11" w:rsidRDefault="00731F65">
            <w:pPr>
              <w:spacing w:before="0" w:line="276" w:lineRule="auto"/>
              <w:ind w:left="0" w:hanging="2"/>
              <w:jc w:val="left"/>
              <w:rPr>
                <w:sz w:val="21"/>
                <w:szCs w:val="21"/>
              </w:rPr>
            </w:pPr>
            <w:r w:rsidRPr="00F00B11">
              <w:rPr>
                <w:sz w:val="21"/>
                <w:szCs w:val="21"/>
              </w:rPr>
              <w:t>Content is divided by categories</w:t>
            </w:r>
          </w:p>
        </w:tc>
      </w:tr>
      <w:tr w:rsidR="00C7078B" w:rsidRPr="00F00B11" w14:paraId="7BAEA13F"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EBC5FA8" w14:textId="77777777" w:rsidR="00C7078B" w:rsidRPr="00F00B11" w:rsidRDefault="00731F65">
            <w:pPr>
              <w:spacing w:before="0" w:line="276" w:lineRule="auto"/>
              <w:ind w:left="0" w:hanging="2"/>
              <w:jc w:val="left"/>
              <w:rPr>
                <w:sz w:val="21"/>
                <w:szCs w:val="21"/>
              </w:rPr>
            </w:pPr>
            <w:r w:rsidRPr="00F00B11">
              <w:rPr>
                <w:sz w:val="21"/>
                <w:szCs w:val="21"/>
              </w:rPr>
              <w:t>Content is tagged </w:t>
            </w:r>
          </w:p>
        </w:tc>
      </w:tr>
      <w:tr w:rsidR="00C7078B" w:rsidRPr="00F00B11" w14:paraId="6D924A2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56CE4CC" w14:textId="77777777" w:rsidR="00C7078B" w:rsidRPr="00F00B11" w:rsidRDefault="00731F65">
            <w:pPr>
              <w:spacing w:before="0" w:line="276" w:lineRule="auto"/>
              <w:ind w:left="0" w:hanging="2"/>
              <w:jc w:val="left"/>
              <w:rPr>
                <w:sz w:val="21"/>
                <w:szCs w:val="21"/>
              </w:rPr>
            </w:pPr>
            <w:r w:rsidRPr="00F00B11">
              <w:rPr>
                <w:sz w:val="21"/>
                <w:szCs w:val="21"/>
              </w:rPr>
              <w:t>Secure SSL (https) </w:t>
            </w:r>
          </w:p>
        </w:tc>
      </w:tr>
      <w:tr w:rsidR="00C7078B" w:rsidRPr="00F00B11" w14:paraId="61974ABE"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0330D70" w14:textId="77777777" w:rsidR="00C7078B" w:rsidRPr="00F00B11" w:rsidRDefault="00731F65">
            <w:pPr>
              <w:spacing w:before="0" w:line="276" w:lineRule="auto"/>
              <w:ind w:left="0" w:hanging="2"/>
              <w:jc w:val="left"/>
              <w:rPr>
                <w:sz w:val="21"/>
                <w:szCs w:val="21"/>
              </w:rPr>
            </w:pPr>
            <w:r w:rsidRPr="00F00B11">
              <w:rPr>
                <w:sz w:val="21"/>
                <w:szCs w:val="21"/>
              </w:rPr>
              <w:t>Contact forms </w:t>
            </w:r>
          </w:p>
        </w:tc>
      </w:tr>
      <w:tr w:rsidR="00C7078B" w:rsidRPr="00F00B11" w14:paraId="235A6D5D"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041B38B0" w14:textId="77777777" w:rsidR="00C7078B" w:rsidRPr="00F00B11" w:rsidRDefault="00731F65">
            <w:pPr>
              <w:spacing w:before="0" w:line="276" w:lineRule="auto"/>
              <w:ind w:left="0" w:hanging="2"/>
              <w:jc w:val="left"/>
              <w:rPr>
                <w:sz w:val="21"/>
                <w:szCs w:val="21"/>
              </w:rPr>
            </w:pPr>
            <w:r w:rsidRPr="00F00B11">
              <w:rPr>
                <w:sz w:val="21"/>
                <w:szCs w:val="21"/>
              </w:rPr>
              <w:t>DDoS mitigation </w:t>
            </w:r>
          </w:p>
        </w:tc>
      </w:tr>
      <w:tr w:rsidR="00C7078B" w:rsidRPr="00F00B11" w14:paraId="425CE64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5F224FD1" w14:textId="59C5DAE2" w:rsidR="00C7078B" w:rsidRPr="00F00B11" w:rsidRDefault="00550332">
            <w:pPr>
              <w:spacing w:before="0" w:line="276" w:lineRule="auto"/>
              <w:ind w:left="0" w:hanging="2"/>
              <w:jc w:val="left"/>
              <w:rPr>
                <w:sz w:val="21"/>
                <w:szCs w:val="21"/>
              </w:rPr>
            </w:pPr>
            <w:r w:rsidRPr="00550332">
              <w:rPr>
                <w:sz w:val="21"/>
                <w:szCs w:val="21"/>
              </w:rPr>
              <w:t>Application of Privacy and Cookies policy</w:t>
            </w:r>
          </w:p>
        </w:tc>
      </w:tr>
      <w:tr w:rsidR="00C7078B" w:rsidRPr="00F00B11" w14:paraId="5D1B351D"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56209B5" w14:textId="77777777" w:rsidR="00C7078B" w:rsidRPr="00F00B11" w:rsidRDefault="00731F65">
            <w:pPr>
              <w:spacing w:before="0" w:line="276" w:lineRule="auto"/>
              <w:ind w:left="0" w:hanging="2"/>
              <w:jc w:val="left"/>
              <w:rPr>
                <w:sz w:val="21"/>
                <w:szCs w:val="21"/>
              </w:rPr>
            </w:pPr>
            <w:proofErr w:type="spellStart"/>
            <w:r w:rsidRPr="00F00B11">
              <w:rPr>
                <w:sz w:val="21"/>
                <w:szCs w:val="21"/>
              </w:rPr>
              <w:t>Impressum</w:t>
            </w:r>
            <w:proofErr w:type="spellEnd"/>
            <w:r w:rsidRPr="00F00B11">
              <w:rPr>
                <w:sz w:val="21"/>
                <w:szCs w:val="21"/>
              </w:rPr>
              <w:t xml:space="preserve"> section </w:t>
            </w:r>
          </w:p>
        </w:tc>
      </w:tr>
      <w:tr w:rsidR="00C7078B" w:rsidRPr="00F00B11" w14:paraId="3B0D06FC"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7D17F49"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 xml:space="preserve">Multilingual implementation </w:t>
            </w:r>
          </w:p>
        </w:tc>
      </w:tr>
      <w:tr w:rsidR="00C7078B" w:rsidRPr="00F00B11" w14:paraId="73F02C9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DD1C7F0"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Accessible websites</w:t>
            </w:r>
          </w:p>
        </w:tc>
      </w:tr>
      <w:tr w:rsidR="008C78DF" w:rsidRPr="00F00B11" w14:paraId="6A2115B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FFD793D" w14:textId="78859C6C" w:rsidR="008C78DF" w:rsidRPr="00F00B11" w:rsidRDefault="008C78DF">
            <w:pPr>
              <w:spacing w:before="0" w:line="276" w:lineRule="auto"/>
              <w:ind w:left="0" w:hanging="2"/>
              <w:jc w:val="left"/>
              <w:rPr>
                <w:sz w:val="21"/>
                <w:szCs w:val="21"/>
              </w:rPr>
            </w:pPr>
            <w:r w:rsidRPr="00F00B11">
              <w:rPr>
                <w:sz w:val="21"/>
                <w:szCs w:val="21"/>
              </w:rPr>
              <w:t>Mobile first/responsive design</w:t>
            </w:r>
          </w:p>
        </w:tc>
      </w:tr>
      <w:tr w:rsidR="00310F70" w:rsidRPr="00F00B11" w14:paraId="363C6C02"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2B56A674" w14:textId="54565269" w:rsidR="00310F70" w:rsidRPr="00F00B11" w:rsidRDefault="00A233F4" w:rsidP="00310F70">
            <w:pPr>
              <w:spacing w:before="0" w:line="276" w:lineRule="auto"/>
              <w:ind w:left="0" w:hanging="2"/>
              <w:jc w:val="left"/>
              <w:rPr>
                <w:sz w:val="21"/>
                <w:szCs w:val="21"/>
              </w:rPr>
            </w:pPr>
            <w:r w:rsidRPr="00A233F4">
              <w:rPr>
                <w:sz w:val="21"/>
                <w:szCs w:val="21"/>
              </w:rPr>
              <w:t>Application of Terms of service</w:t>
            </w:r>
          </w:p>
        </w:tc>
      </w:tr>
      <w:tr w:rsidR="00310F70" w:rsidRPr="00F00B11" w14:paraId="610E2348" w14:textId="77777777" w:rsidTr="00F33790">
        <w:trPr>
          <w:trHeight w:val="216"/>
        </w:trPr>
        <w:tc>
          <w:tcPr>
            <w:tcW w:w="9220" w:type="dxa"/>
            <w:tcBorders>
              <w:top w:val="nil"/>
              <w:left w:val="single" w:sz="6" w:space="0" w:color="000000"/>
              <w:bottom w:val="single" w:sz="6" w:space="0" w:color="000000"/>
              <w:right w:val="single" w:sz="6" w:space="0" w:color="000000"/>
            </w:tcBorders>
          </w:tcPr>
          <w:p w14:paraId="5FEB4DA2" w14:textId="0E501672" w:rsidR="00310F70" w:rsidRPr="00F00B11" w:rsidRDefault="00310F70" w:rsidP="00310F70">
            <w:pPr>
              <w:spacing w:before="0" w:line="276" w:lineRule="auto"/>
              <w:ind w:left="0" w:hanging="2"/>
              <w:jc w:val="left"/>
              <w:rPr>
                <w:sz w:val="21"/>
                <w:szCs w:val="21"/>
              </w:rPr>
            </w:pPr>
            <w:r w:rsidRPr="00F00B11">
              <w:rPr>
                <w:sz w:val="21"/>
                <w:szCs w:val="21"/>
              </w:rPr>
              <w:t xml:space="preserve">Integration with </w:t>
            </w:r>
            <w:r w:rsidR="00F077B4">
              <w:rPr>
                <w:sz w:val="21"/>
                <w:szCs w:val="21"/>
              </w:rPr>
              <w:t>Google A</w:t>
            </w:r>
            <w:r w:rsidRPr="00F00B11">
              <w:rPr>
                <w:sz w:val="21"/>
                <w:szCs w:val="21"/>
              </w:rPr>
              <w:t>nalytics</w:t>
            </w:r>
            <w:r w:rsidR="00F077B4">
              <w:rPr>
                <w:sz w:val="21"/>
                <w:szCs w:val="21"/>
              </w:rPr>
              <w:t xml:space="preserve"> or </w:t>
            </w:r>
            <w:proofErr w:type="gramStart"/>
            <w:r w:rsidR="00F077B4">
              <w:rPr>
                <w:sz w:val="21"/>
                <w:szCs w:val="21"/>
              </w:rPr>
              <w:t>other</w:t>
            </w:r>
            <w:proofErr w:type="gramEnd"/>
            <w:r w:rsidR="00F077B4">
              <w:rPr>
                <w:sz w:val="21"/>
                <w:szCs w:val="21"/>
              </w:rPr>
              <w:t xml:space="preserve"> analytics tool</w:t>
            </w:r>
            <w:r w:rsidRPr="00F00B11">
              <w:rPr>
                <w:sz w:val="21"/>
                <w:szCs w:val="21"/>
              </w:rPr>
              <w:t xml:space="preserve"> </w:t>
            </w:r>
          </w:p>
        </w:tc>
      </w:tr>
      <w:tr w:rsidR="00310F70" w:rsidRPr="00F00B11" w14:paraId="4F179BAE"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F7A3A33" w14:textId="7FB55DF4" w:rsidR="00310F70" w:rsidRPr="00F00B11" w:rsidRDefault="00310F70" w:rsidP="00A233F4">
            <w:pPr>
              <w:spacing w:before="0" w:line="276" w:lineRule="auto"/>
              <w:ind w:left="0" w:hanging="2"/>
              <w:rPr>
                <w:sz w:val="21"/>
                <w:szCs w:val="21"/>
              </w:rPr>
            </w:pPr>
            <w:r w:rsidRPr="00F00B11">
              <w:rPr>
                <w:sz w:val="21"/>
                <w:szCs w:val="21"/>
              </w:rPr>
              <w:t>Social media buttons integration (FB, TW, YT, IN) </w:t>
            </w:r>
          </w:p>
        </w:tc>
      </w:tr>
      <w:tr w:rsidR="00310F70" w:rsidRPr="00F00B11" w14:paraId="362257DA"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66C5C6A" w14:textId="3D22005A" w:rsidR="00310F70" w:rsidRPr="00F00B11" w:rsidRDefault="002147B4" w:rsidP="00310F70">
            <w:pPr>
              <w:spacing w:before="0" w:line="276" w:lineRule="auto"/>
              <w:ind w:left="0" w:hanging="2"/>
              <w:jc w:val="left"/>
              <w:rPr>
                <w:sz w:val="21"/>
                <w:szCs w:val="21"/>
              </w:rPr>
            </w:pPr>
            <w:r>
              <w:rPr>
                <w:sz w:val="21"/>
                <w:szCs w:val="21"/>
              </w:rPr>
              <w:t xml:space="preserve">Creation of a customizable website architecture </w:t>
            </w:r>
            <w:r w:rsidR="00D20ED9">
              <w:rPr>
                <w:sz w:val="21"/>
                <w:szCs w:val="21"/>
              </w:rPr>
              <w:t xml:space="preserve">with ability </w:t>
            </w:r>
            <w:r w:rsidR="00A233F4">
              <w:rPr>
                <w:sz w:val="21"/>
                <w:szCs w:val="21"/>
              </w:rPr>
              <w:t xml:space="preserve">to </w:t>
            </w:r>
            <w:r w:rsidR="00D20ED9">
              <w:rPr>
                <w:sz w:val="21"/>
                <w:szCs w:val="21"/>
              </w:rPr>
              <w:t>add categories and sections in future</w:t>
            </w:r>
          </w:p>
        </w:tc>
      </w:tr>
      <w:tr w:rsidR="00F33790" w:rsidRPr="00F00B11" w14:paraId="0F4D0BE7"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1B00F894" w14:textId="331069F1" w:rsidR="00F33790" w:rsidRPr="00A233F4" w:rsidRDefault="003432DE" w:rsidP="00A233F4">
            <w:pPr>
              <w:spacing w:before="0" w:line="276" w:lineRule="auto"/>
              <w:ind w:left="0" w:hanging="2"/>
              <w:jc w:val="left"/>
              <w:rPr>
                <w:bCs/>
                <w:color w:val="000000"/>
                <w:sz w:val="21"/>
                <w:szCs w:val="21"/>
              </w:rPr>
            </w:pPr>
            <w:r w:rsidRPr="00A233F4">
              <w:rPr>
                <w:bCs/>
                <w:color w:val="000000"/>
                <w:sz w:val="21"/>
                <w:szCs w:val="21"/>
              </w:rPr>
              <w:t>Ability of embedding third party content creation platforms such are data visualisation or interactive maps tools (Flourish, Knight Lab and etc.)</w:t>
            </w:r>
          </w:p>
        </w:tc>
      </w:tr>
      <w:tr w:rsidR="00310F70" w:rsidRPr="00F00B11" w14:paraId="003C0E4F" w14:textId="77777777" w:rsidTr="00A233F4">
        <w:trPr>
          <w:trHeight w:val="259"/>
        </w:trPr>
        <w:tc>
          <w:tcPr>
            <w:tcW w:w="9220" w:type="dxa"/>
            <w:tcBorders>
              <w:top w:val="nil"/>
              <w:left w:val="single" w:sz="6" w:space="0" w:color="000000"/>
              <w:bottom w:val="single" w:sz="6" w:space="0" w:color="000000"/>
              <w:right w:val="single" w:sz="6" w:space="0" w:color="000000"/>
            </w:tcBorders>
            <w:shd w:val="clear" w:color="auto" w:fill="D9D9D9" w:themeFill="background1" w:themeFillShade="D9"/>
          </w:tcPr>
          <w:p w14:paraId="5E911E16" w14:textId="105EC6D1" w:rsidR="00310F70" w:rsidRPr="00F00B11" w:rsidRDefault="00310F70" w:rsidP="00F33790">
            <w:pPr>
              <w:spacing w:before="0" w:line="276" w:lineRule="auto"/>
              <w:ind w:left="0" w:hanging="2"/>
              <w:jc w:val="center"/>
              <w:rPr>
                <w:sz w:val="21"/>
                <w:szCs w:val="21"/>
              </w:rPr>
            </w:pPr>
            <w:r w:rsidRPr="00493B79">
              <w:rPr>
                <w:b/>
                <w:color w:val="000000"/>
                <w:sz w:val="21"/>
                <w:szCs w:val="21"/>
              </w:rPr>
              <w:t>Advanced features</w:t>
            </w:r>
          </w:p>
        </w:tc>
      </w:tr>
      <w:tr w:rsidR="00310F70" w:rsidRPr="00F00B11" w14:paraId="0DB4BE8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AFD97C9" w14:textId="5C745423" w:rsidR="00310F70" w:rsidRPr="00F00B11" w:rsidRDefault="00310F70" w:rsidP="00310F70">
            <w:pPr>
              <w:spacing w:before="0" w:line="276" w:lineRule="auto"/>
              <w:ind w:left="0" w:hanging="2"/>
              <w:jc w:val="left"/>
              <w:rPr>
                <w:sz w:val="21"/>
                <w:szCs w:val="21"/>
              </w:rPr>
            </w:pPr>
            <w:r w:rsidRPr="00F00B11">
              <w:rPr>
                <w:sz w:val="21"/>
                <w:szCs w:val="21"/>
              </w:rPr>
              <w:t xml:space="preserve">Comments section </w:t>
            </w:r>
          </w:p>
        </w:tc>
      </w:tr>
      <w:tr w:rsidR="00310F70" w:rsidRPr="00F00B11" w14:paraId="342054F1"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9FD43D6" w14:textId="457966F0" w:rsidR="00310F70" w:rsidRPr="00F00B11" w:rsidRDefault="00310F70" w:rsidP="00310F70">
            <w:pPr>
              <w:spacing w:before="0" w:line="276" w:lineRule="auto"/>
              <w:ind w:left="0" w:hanging="2"/>
              <w:jc w:val="left"/>
              <w:rPr>
                <w:sz w:val="21"/>
                <w:szCs w:val="21"/>
              </w:rPr>
            </w:pPr>
            <w:r w:rsidRPr="00F00B11">
              <w:rPr>
                <w:sz w:val="21"/>
                <w:szCs w:val="21"/>
              </w:rPr>
              <w:t>Donations page</w:t>
            </w:r>
          </w:p>
        </w:tc>
      </w:tr>
      <w:tr w:rsidR="00310F70" w:rsidRPr="00F00B11" w14:paraId="33DF2C13"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767601D" w14:textId="5D6EEDDC" w:rsidR="00310F70" w:rsidRPr="00F00B11" w:rsidRDefault="00310F70" w:rsidP="00310F70">
            <w:pPr>
              <w:spacing w:before="0" w:line="276" w:lineRule="auto"/>
              <w:ind w:left="0" w:hanging="2"/>
              <w:jc w:val="left"/>
              <w:rPr>
                <w:sz w:val="21"/>
                <w:szCs w:val="21"/>
              </w:rPr>
            </w:pPr>
            <w:r w:rsidRPr="00F00B11">
              <w:rPr>
                <w:sz w:val="21"/>
                <w:szCs w:val="21"/>
              </w:rPr>
              <w:t>Subscription / membership </w:t>
            </w:r>
          </w:p>
        </w:tc>
      </w:tr>
      <w:tr w:rsidR="00310F70" w:rsidRPr="00F00B11" w14:paraId="1682BAC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3AAB231" w14:textId="03A8079D" w:rsidR="00310F70" w:rsidRPr="00F00B11" w:rsidRDefault="00310F70" w:rsidP="00310F70">
            <w:pPr>
              <w:spacing w:before="0" w:line="276" w:lineRule="auto"/>
              <w:ind w:left="0" w:hanging="2"/>
              <w:jc w:val="left"/>
              <w:rPr>
                <w:sz w:val="21"/>
                <w:szCs w:val="21"/>
              </w:rPr>
            </w:pPr>
            <w:r>
              <w:rPr>
                <w:sz w:val="21"/>
                <w:szCs w:val="21"/>
              </w:rPr>
              <w:t>E-payment system integration</w:t>
            </w:r>
          </w:p>
        </w:tc>
      </w:tr>
      <w:tr w:rsidR="00310F70" w:rsidRPr="00F00B11" w14:paraId="17577EA4" w14:textId="77777777" w:rsidTr="00F33790">
        <w:trPr>
          <w:trHeight w:val="358"/>
        </w:trPr>
        <w:tc>
          <w:tcPr>
            <w:tcW w:w="9220" w:type="dxa"/>
            <w:tcBorders>
              <w:top w:val="nil"/>
              <w:left w:val="single" w:sz="6" w:space="0" w:color="000000"/>
              <w:bottom w:val="single" w:sz="6" w:space="0" w:color="000000"/>
              <w:right w:val="single" w:sz="6" w:space="0" w:color="000000"/>
            </w:tcBorders>
          </w:tcPr>
          <w:p w14:paraId="30430D06" w14:textId="4346DB7B" w:rsidR="00310F70" w:rsidRPr="00F00B11" w:rsidRDefault="00310F70" w:rsidP="00310F70">
            <w:pPr>
              <w:spacing w:before="0"/>
              <w:ind w:left="0" w:hanging="2"/>
              <w:jc w:val="left"/>
              <w:rPr>
                <w:sz w:val="21"/>
                <w:szCs w:val="21"/>
              </w:rPr>
            </w:pPr>
            <w:r w:rsidRPr="00F00B11">
              <w:rPr>
                <w:sz w:val="21"/>
                <w:szCs w:val="21"/>
              </w:rPr>
              <w:t xml:space="preserve">Other </w:t>
            </w:r>
            <w:r w:rsidR="000E4847">
              <w:rPr>
                <w:sz w:val="21"/>
                <w:szCs w:val="21"/>
              </w:rPr>
              <w:t xml:space="preserve">basic or advanced </w:t>
            </w:r>
            <w:r w:rsidRPr="00F00B11">
              <w:rPr>
                <w:sz w:val="21"/>
                <w:szCs w:val="21"/>
              </w:rPr>
              <w:t xml:space="preserve">features deemed by </w:t>
            </w:r>
            <w:r>
              <w:rPr>
                <w:sz w:val="21"/>
                <w:szCs w:val="21"/>
              </w:rPr>
              <w:t xml:space="preserve">a </w:t>
            </w:r>
            <w:r w:rsidRPr="00F00B11">
              <w:rPr>
                <w:sz w:val="21"/>
                <w:szCs w:val="21"/>
              </w:rPr>
              <w:t>particular media</w:t>
            </w:r>
            <w:r w:rsidR="0050203F">
              <w:rPr>
                <w:sz w:val="21"/>
                <w:szCs w:val="21"/>
              </w:rPr>
              <w:t xml:space="preserve"> outlet</w:t>
            </w:r>
          </w:p>
        </w:tc>
      </w:tr>
    </w:tbl>
    <w:p w14:paraId="12A21CCB" w14:textId="77777777" w:rsidR="00C7078B" w:rsidRPr="00F00B11" w:rsidRDefault="00C7078B">
      <w:pPr>
        <w:spacing w:before="0"/>
        <w:ind w:left="0" w:hanging="2"/>
        <w:jc w:val="left"/>
        <w:rPr>
          <w:sz w:val="21"/>
          <w:szCs w:val="21"/>
        </w:rPr>
      </w:pPr>
    </w:p>
    <w:p w14:paraId="13E8FFE9" w14:textId="6D82D5F9" w:rsidR="00C7078B" w:rsidRDefault="005E3F9C" w:rsidP="005E3F9C">
      <w:pPr>
        <w:ind w:left="0" w:hanging="2"/>
        <w:jc w:val="left"/>
        <w:rPr>
          <w:sz w:val="21"/>
          <w:szCs w:val="21"/>
        </w:rPr>
      </w:pPr>
      <w:r>
        <w:rPr>
          <w:color w:val="000000"/>
          <w:sz w:val="21"/>
          <w:szCs w:val="21"/>
        </w:rPr>
        <w:t xml:space="preserve">2.4       </w:t>
      </w:r>
      <w:r w:rsidR="00731F65" w:rsidRPr="00F00B11">
        <w:rPr>
          <w:sz w:val="21"/>
          <w:szCs w:val="21"/>
        </w:rPr>
        <w:t xml:space="preserve">The support should be suited to the media that are deemed the least technologically equipped and need the most assistance in order to improve their level of technological security, their structure and information about their media content. The vendors support should </w:t>
      </w:r>
      <w:r w:rsidR="000D486B">
        <w:rPr>
          <w:sz w:val="21"/>
          <w:szCs w:val="21"/>
        </w:rPr>
        <w:t xml:space="preserve">at least </w:t>
      </w:r>
      <w:r w:rsidR="00731F65" w:rsidRPr="00F00B11">
        <w:rPr>
          <w:sz w:val="21"/>
          <w:szCs w:val="21"/>
        </w:rPr>
        <w:t>include the following categories: </w:t>
      </w:r>
    </w:p>
    <w:p w14:paraId="7295247C" w14:textId="77777777" w:rsidR="00C7078B" w:rsidRPr="00F00B11" w:rsidRDefault="00731F65">
      <w:pPr>
        <w:numPr>
          <w:ilvl w:val="0"/>
          <w:numId w:val="3"/>
        </w:numPr>
        <w:spacing w:before="0"/>
        <w:ind w:left="0" w:hanging="2"/>
        <w:jc w:val="left"/>
        <w:rPr>
          <w:sz w:val="21"/>
          <w:szCs w:val="21"/>
        </w:rPr>
      </w:pPr>
      <w:r w:rsidRPr="00F00B11">
        <w:rPr>
          <w:sz w:val="21"/>
          <w:szCs w:val="21"/>
        </w:rPr>
        <w:lastRenderedPageBreak/>
        <w:t>Frontend developer</w:t>
      </w:r>
    </w:p>
    <w:p w14:paraId="5EA59F5B" w14:textId="77777777" w:rsidR="00C7078B" w:rsidRPr="00F00B11" w:rsidRDefault="00731F65">
      <w:pPr>
        <w:numPr>
          <w:ilvl w:val="0"/>
          <w:numId w:val="3"/>
        </w:numPr>
        <w:spacing w:before="0"/>
        <w:ind w:left="0" w:hanging="2"/>
        <w:jc w:val="left"/>
        <w:rPr>
          <w:sz w:val="21"/>
          <w:szCs w:val="21"/>
        </w:rPr>
      </w:pPr>
      <w:r w:rsidRPr="00F00B11">
        <w:rPr>
          <w:sz w:val="21"/>
          <w:szCs w:val="21"/>
        </w:rPr>
        <w:t>Backend developer</w:t>
      </w:r>
    </w:p>
    <w:p w14:paraId="12DF5F12" w14:textId="77777777" w:rsidR="00C7078B" w:rsidRPr="00F00B11" w:rsidRDefault="00731F65">
      <w:pPr>
        <w:numPr>
          <w:ilvl w:val="0"/>
          <w:numId w:val="3"/>
        </w:numPr>
        <w:spacing w:before="0"/>
        <w:ind w:left="0" w:hanging="2"/>
        <w:jc w:val="left"/>
        <w:rPr>
          <w:sz w:val="21"/>
          <w:szCs w:val="21"/>
        </w:rPr>
      </w:pPr>
      <w:r w:rsidRPr="00F00B11">
        <w:rPr>
          <w:sz w:val="21"/>
          <w:szCs w:val="21"/>
        </w:rPr>
        <w:t>Designer</w:t>
      </w:r>
    </w:p>
    <w:p w14:paraId="1E4EF66E" w14:textId="77777777" w:rsidR="00C7078B" w:rsidRPr="00F00B11" w:rsidRDefault="00731F65">
      <w:pPr>
        <w:numPr>
          <w:ilvl w:val="0"/>
          <w:numId w:val="3"/>
        </w:numPr>
        <w:spacing w:before="0"/>
        <w:ind w:left="0" w:hanging="2"/>
        <w:jc w:val="left"/>
        <w:rPr>
          <w:sz w:val="21"/>
          <w:szCs w:val="21"/>
        </w:rPr>
      </w:pPr>
      <w:r w:rsidRPr="00F00B11">
        <w:rPr>
          <w:sz w:val="21"/>
          <w:szCs w:val="21"/>
        </w:rPr>
        <w:t xml:space="preserve">Security expert </w:t>
      </w:r>
    </w:p>
    <w:p w14:paraId="565098F9" w14:textId="4F579CAE" w:rsidR="00C7078B" w:rsidRDefault="00731F65">
      <w:pPr>
        <w:numPr>
          <w:ilvl w:val="0"/>
          <w:numId w:val="3"/>
        </w:numPr>
        <w:spacing w:before="0"/>
        <w:ind w:left="0" w:hanging="2"/>
        <w:jc w:val="left"/>
        <w:rPr>
          <w:sz w:val="21"/>
          <w:szCs w:val="21"/>
        </w:rPr>
      </w:pPr>
      <w:r w:rsidRPr="00F00B11">
        <w:rPr>
          <w:sz w:val="21"/>
          <w:szCs w:val="21"/>
        </w:rPr>
        <w:t>System administrator</w:t>
      </w:r>
    </w:p>
    <w:p w14:paraId="37E4DDAB" w14:textId="39D996CA" w:rsidR="005E3F9C" w:rsidRDefault="005E3F9C" w:rsidP="005E3F9C">
      <w:pPr>
        <w:suppressAutoHyphens w:val="0"/>
        <w:ind w:leftChars="0" w:left="0" w:firstLineChars="0" w:firstLine="0"/>
        <w:textDirection w:val="lrTb"/>
        <w:textAlignment w:val="auto"/>
        <w:outlineLvl w:val="9"/>
        <w:rPr>
          <w:sz w:val="21"/>
          <w:szCs w:val="21"/>
        </w:rPr>
      </w:pPr>
      <w:r>
        <w:rPr>
          <w:color w:val="000000"/>
          <w:sz w:val="21"/>
          <w:szCs w:val="21"/>
        </w:rPr>
        <w:t xml:space="preserve">2.5      </w:t>
      </w:r>
      <w:r>
        <w:rPr>
          <w:sz w:val="21"/>
          <w:szCs w:val="21"/>
        </w:rPr>
        <w:t>B</w:t>
      </w:r>
      <w:r w:rsidRPr="005E3F9C">
        <w:rPr>
          <w:sz w:val="21"/>
          <w:szCs w:val="21"/>
        </w:rPr>
        <w:t>eta version of website</w:t>
      </w:r>
      <w:r>
        <w:rPr>
          <w:sz w:val="21"/>
          <w:szCs w:val="21"/>
        </w:rPr>
        <w:t>/s</w:t>
      </w:r>
      <w:r w:rsidRPr="005E3F9C">
        <w:rPr>
          <w:sz w:val="21"/>
          <w:szCs w:val="21"/>
        </w:rPr>
        <w:t xml:space="preserve"> – to be </w:t>
      </w:r>
      <w:r>
        <w:rPr>
          <w:sz w:val="21"/>
          <w:szCs w:val="21"/>
        </w:rPr>
        <w:t>delivered</w:t>
      </w:r>
      <w:r w:rsidRPr="005E3F9C">
        <w:rPr>
          <w:sz w:val="21"/>
          <w:szCs w:val="21"/>
        </w:rPr>
        <w:t xml:space="preserve"> </w:t>
      </w:r>
      <w:r>
        <w:rPr>
          <w:sz w:val="21"/>
          <w:szCs w:val="21"/>
        </w:rPr>
        <w:t>by end of March 2021.</w:t>
      </w:r>
    </w:p>
    <w:p w14:paraId="590AE03E" w14:textId="77777777" w:rsidR="00CE35E6" w:rsidRDefault="005E3F9C" w:rsidP="005E3F9C">
      <w:pPr>
        <w:suppressAutoHyphens w:val="0"/>
        <w:ind w:leftChars="0" w:left="0" w:firstLineChars="0" w:firstLine="0"/>
        <w:textDirection w:val="lrTb"/>
        <w:textAlignment w:val="auto"/>
        <w:outlineLvl w:val="9"/>
        <w:rPr>
          <w:bCs/>
          <w:sz w:val="21"/>
          <w:szCs w:val="21"/>
        </w:rPr>
      </w:pPr>
      <w:r>
        <w:rPr>
          <w:sz w:val="21"/>
          <w:szCs w:val="21"/>
        </w:rPr>
        <w:t xml:space="preserve">2.6     </w:t>
      </w:r>
      <w:r w:rsidRPr="0098116A">
        <w:rPr>
          <w:bCs/>
          <w:sz w:val="21"/>
          <w:szCs w:val="21"/>
        </w:rPr>
        <w:t>Suppliers should present</w:t>
      </w:r>
      <w:r w:rsidR="00CE35E6">
        <w:rPr>
          <w:bCs/>
          <w:sz w:val="21"/>
          <w:szCs w:val="21"/>
        </w:rPr>
        <w:t xml:space="preserve"> separate</w:t>
      </w:r>
      <w:r w:rsidRPr="0098116A">
        <w:rPr>
          <w:bCs/>
          <w:sz w:val="21"/>
          <w:szCs w:val="21"/>
        </w:rPr>
        <w:t xml:space="preserve"> budget</w:t>
      </w:r>
      <w:r w:rsidR="00CE35E6">
        <w:rPr>
          <w:bCs/>
          <w:sz w:val="21"/>
          <w:szCs w:val="21"/>
        </w:rPr>
        <w:t>s</w:t>
      </w:r>
      <w:r>
        <w:rPr>
          <w:bCs/>
          <w:sz w:val="21"/>
          <w:szCs w:val="21"/>
        </w:rPr>
        <w:t xml:space="preserve"> </w:t>
      </w:r>
      <w:r w:rsidRPr="0098116A">
        <w:rPr>
          <w:bCs/>
          <w:sz w:val="21"/>
          <w:szCs w:val="21"/>
        </w:rPr>
        <w:t>for</w:t>
      </w:r>
      <w:r w:rsidR="00CE35E6">
        <w:rPr>
          <w:bCs/>
          <w:sz w:val="21"/>
          <w:szCs w:val="21"/>
        </w:rPr>
        <w:t>:</w:t>
      </w:r>
    </w:p>
    <w:p w14:paraId="7EA4BA28" w14:textId="18FB42D3" w:rsidR="00CE35E6" w:rsidRPr="00CE35E6" w:rsidRDefault="005E3F9C" w:rsidP="00CE35E6">
      <w:pPr>
        <w:numPr>
          <w:ilvl w:val="0"/>
          <w:numId w:val="3"/>
        </w:numPr>
        <w:spacing w:before="0"/>
        <w:ind w:leftChars="400" w:left="882" w:hanging="2"/>
        <w:jc w:val="left"/>
        <w:textDirection w:val="lrTb"/>
        <w:rPr>
          <w:sz w:val="21"/>
          <w:szCs w:val="21"/>
        </w:rPr>
      </w:pPr>
      <w:r>
        <w:rPr>
          <w:bCs/>
          <w:sz w:val="21"/>
          <w:szCs w:val="21"/>
        </w:rPr>
        <w:t xml:space="preserve">implementation period February 2021 - March 2021 (including all relevant activities related to delivering beta version by end of </w:t>
      </w:r>
      <w:r w:rsidR="00CE35E6">
        <w:rPr>
          <w:bCs/>
          <w:sz w:val="21"/>
          <w:szCs w:val="21"/>
        </w:rPr>
        <w:t>March</w:t>
      </w:r>
      <w:r>
        <w:rPr>
          <w:bCs/>
          <w:sz w:val="21"/>
          <w:szCs w:val="21"/>
        </w:rPr>
        <w:t xml:space="preserve"> 2021)</w:t>
      </w:r>
      <w:r w:rsidRPr="0098116A">
        <w:rPr>
          <w:bCs/>
          <w:sz w:val="21"/>
          <w:szCs w:val="21"/>
        </w:rPr>
        <w:t xml:space="preserve"> </w:t>
      </w:r>
    </w:p>
    <w:p w14:paraId="6B7AA251" w14:textId="5597CE13" w:rsidR="005E3F9C" w:rsidRPr="005E3F9C" w:rsidRDefault="005E3F9C" w:rsidP="00CE35E6">
      <w:pPr>
        <w:numPr>
          <w:ilvl w:val="0"/>
          <w:numId w:val="3"/>
        </w:numPr>
        <w:spacing w:before="0"/>
        <w:ind w:leftChars="400" w:left="882" w:hanging="2"/>
        <w:jc w:val="left"/>
        <w:textDirection w:val="lrTb"/>
        <w:rPr>
          <w:sz w:val="21"/>
          <w:szCs w:val="21"/>
        </w:rPr>
      </w:pPr>
      <w:r>
        <w:rPr>
          <w:bCs/>
          <w:sz w:val="21"/>
          <w:szCs w:val="21"/>
        </w:rPr>
        <w:t xml:space="preserve">the rest of the </w:t>
      </w:r>
      <w:r w:rsidR="00CE35E6">
        <w:rPr>
          <w:bCs/>
          <w:sz w:val="21"/>
          <w:szCs w:val="21"/>
        </w:rPr>
        <w:t>activities</w:t>
      </w:r>
      <w:r>
        <w:rPr>
          <w:bCs/>
          <w:sz w:val="21"/>
          <w:szCs w:val="21"/>
        </w:rPr>
        <w:t xml:space="preserve"> starting from 1</w:t>
      </w:r>
      <w:r w:rsidRPr="005E3F9C">
        <w:rPr>
          <w:bCs/>
          <w:sz w:val="21"/>
          <w:szCs w:val="21"/>
          <w:vertAlign w:val="superscript"/>
        </w:rPr>
        <w:t>st</w:t>
      </w:r>
      <w:r>
        <w:rPr>
          <w:bCs/>
          <w:sz w:val="21"/>
          <w:szCs w:val="21"/>
        </w:rPr>
        <w:t xml:space="preserve"> of April 2021</w:t>
      </w:r>
      <w:r w:rsidR="00CE35E6">
        <w:rPr>
          <w:bCs/>
          <w:sz w:val="21"/>
          <w:szCs w:val="21"/>
        </w:rPr>
        <w:t>.</w:t>
      </w:r>
    </w:p>
    <w:p w14:paraId="12C96D2C" w14:textId="1BB391FD" w:rsidR="005E3F9C" w:rsidRDefault="005E3F9C" w:rsidP="005E3F9C">
      <w:pPr>
        <w:spacing w:before="0"/>
        <w:ind w:leftChars="0" w:left="0" w:firstLineChars="0" w:firstLine="0"/>
        <w:jc w:val="left"/>
        <w:rPr>
          <w:sz w:val="21"/>
          <w:szCs w:val="21"/>
        </w:rPr>
      </w:pPr>
    </w:p>
    <w:p w14:paraId="4377BE17" w14:textId="77777777" w:rsidR="00C7078B" w:rsidRPr="00F00B11" w:rsidRDefault="00731F65">
      <w:pPr>
        <w:ind w:left="0" w:hanging="2"/>
        <w:jc w:val="left"/>
        <w:rPr>
          <w:sz w:val="21"/>
          <w:szCs w:val="21"/>
        </w:rPr>
      </w:pPr>
      <w:r w:rsidRPr="00F00B11">
        <w:rPr>
          <w:b/>
          <w:sz w:val="21"/>
          <w:szCs w:val="21"/>
        </w:rPr>
        <w:t>3</w:t>
      </w:r>
      <w:r w:rsidRPr="00F00B11">
        <w:rPr>
          <w:b/>
          <w:sz w:val="21"/>
          <w:szCs w:val="21"/>
        </w:rPr>
        <w:tab/>
        <w:t>Quotation Validity</w:t>
      </w:r>
    </w:p>
    <w:p w14:paraId="63C445D4" w14:textId="77777777" w:rsidR="00C7078B" w:rsidRPr="00F00B11" w:rsidRDefault="00731F65">
      <w:pPr>
        <w:ind w:left="0" w:hanging="2"/>
        <w:jc w:val="left"/>
        <w:rPr>
          <w:sz w:val="21"/>
          <w:szCs w:val="21"/>
        </w:rPr>
      </w:pPr>
      <w:r w:rsidRPr="00F00B11">
        <w:rPr>
          <w:sz w:val="21"/>
          <w:szCs w:val="21"/>
        </w:rPr>
        <w:t>3.1</w:t>
      </w:r>
      <w:r w:rsidRPr="00F00B11">
        <w:rPr>
          <w:sz w:val="21"/>
          <w:szCs w:val="21"/>
        </w:rPr>
        <w:tab/>
        <w:t xml:space="preserve">Your quotation must remain open for acceptance by the British Council for a minimum of thirty days from the date that it is issued to the British Council in response to this requirement. </w:t>
      </w:r>
    </w:p>
    <w:p w14:paraId="7BB7CF2C" w14:textId="77777777" w:rsidR="00C7078B" w:rsidRPr="00F00B11" w:rsidRDefault="00731F65">
      <w:pPr>
        <w:ind w:left="0" w:hanging="2"/>
        <w:jc w:val="left"/>
        <w:rPr>
          <w:sz w:val="21"/>
          <w:szCs w:val="21"/>
        </w:rPr>
      </w:pPr>
      <w:r w:rsidRPr="00F00B11">
        <w:rPr>
          <w:b/>
          <w:sz w:val="21"/>
          <w:szCs w:val="21"/>
        </w:rPr>
        <w:br/>
        <w:t>4</w:t>
      </w:r>
      <w:r w:rsidRPr="00F00B11">
        <w:rPr>
          <w:b/>
          <w:sz w:val="21"/>
          <w:szCs w:val="21"/>
        </w:rPr>
        <w:tab/>
        <w:t xml:space="preserve">Payment and Invoicing </w:t>
      </w:r>
    </w:p>
    <w:p w14:paraId="5593C02C" w14:textId="4F05F79F" w:rsidR="00C7078B" w:rsidRPr="00F00B11" w:rsidRDefault="00731F65">
      <w:pPr>
        <w:ind w:left="0" w:hanging="2"/>
        <w:jc w:val="left"/>
        <w:rPr>
          <w:sz w:val="21"/>
          <w:szCs w:val="21"/>
        </w:rPr>
      </w:pPr>
      <w:r w:rsidRPr="00F00B11">
        <w:rPr>
          <w:sz w:val="21"/>
          <w:szCs w:val="21"/>
        </w:rPr>
        <w:t xml:space="preserve">4.1 </w:t>
      </w:r>
      <w:r w:rsidRPr="00F00B11">
        <w:rPr>
          <w:sz w:val="21"/>
          <w:szCs w:val="21"/>
        </w:rPr>
        <w:tab/>
        <w:t xml:space="preserve">The British Council will pay </w:t>
      </w:r>
      <w:r w:rsidR="000D486B">
        <w:rPr>
          <w:sz w:val="21"/>
          <w:szCs w:val="21"/>
        </w:rPr>
        <w:t xml:space="preserve">in two tranches </w:t>
      </w:r>
      <w:r w:rsidR="000D486B" w:rsidRPr="00E905EC">
        <w:rPr>
          <w:sz w:val="21"/>
          <w:szCs w:val="21"/>
        </w:rPr>
        <w:t>(first one after receive</w:t>
      </w:r>
      <w:r w:rsidR="00E905EC">
        <w:rPr>
          <w:sz w:val="21"/>
          <w:szCs w:val="21"/>
        </w:rPr>
        <w:t>d beta v</w:t>
      </w:r>
      <w:r w:rsidR="000D486B" w:rsidRPr="00E905EC">
        <w:rPr>
          <w:sz w:val="21"/>
          <w:szCs w:val="21"/>
        </w:rPr>
        <w:t xml:space="preserve">ersion of website, and second one after the website is fully functional and </w:t>
      </w:r>
      <w:r w:rsidR="00E905EC">
        <w:rPr>
          <w:sz w:val="21"/>
          <w:szCs w:val="21"/>
        </w:rPr>
        <w:t>given to news outlet for use</w:t>
      </w:r>
      <w:r w:rsidR="000D486B" w:rsidRPr="00E905EC">
        <w:rPr>
          <w:sz w:val="21"/>
          <w:szCs w:val="21"/>
        </w:rPr>
        <w:t>)</w:t>
      </w:r>
      <w:r w:rsidR="000D486B">
        <w:rPr>
          <w:sz w:val="21"/>
          <w:szCs w:val="21"/>
        </w:rPr>
        <w:t xml:space="preserve"> </w:t>
      </w:r>
      <w:r w:rsidRPr="00F00B11">
        <w:rPr>
          <w:sz w:val="21"/>
          <w:szCs w:val="21"/>
        </w:rPr>
        <w:t>correctly addressed and undisputed invoices within 30 days of the Invoice Date. General requirements for an invoice for the British Council include:</w:t>
      </w:r>
    </w:p>
    <w:p w14:paraId="2040351F" w14:textId="5BCF493A" w:rsidR="00C7078B" w:rsidRDefault="00731F65">
      <w:pPr>
        <w:numPr>
          <w:ilvl w:val="0"/>
          <w:numId w:val="4"/>
        </w:numPr>
        <w:spacing w:before="0"/>
        <w:ind w:left="0" w:hanging="2"/>
        <w:jc w:val="left"/>
        <w:rPr>
          <w:sz w:val="21"/>
          <w:szCs w:val="21"/>
        </w:rPr>
      </w:pPr>
      <w:r w:rsidRPr="00F00B11">
        <w:rPr>
          <w:sz w:val="21"/>
          <w:szCs w:val="21"/>
        </w:rPr>
        <w:t>A description of the good/services supplied is included.</w:t>
      </w:r>
    </w:p>
    <w:p w14:paraId="5A42B7A2" w14:textId="0A105ED7" w:rsidR="00C7078B" w:rsidRDefault="00731F65">
      <w:pPr>
        <w:numPr>
          <w:ilvl w:val="0"/>
          <w:numId w:val="4"/>
        </w:numPr>
        <w:spacing w:before="0"/>
        <w:ind w:left="0" w:hanging="2"/>
        <w:jc w:val="left"/>
        <w:rPr>
          <w:sz w:val="21"/>
          <w:szCs w:val="21"/>
        </w:rPr>
      </w:pPr>
      <w:r w:rsidRPr="00F00B11">
        <w:rPr>
          <w:sz w:val="21"/>
          <w:szCs w:val="21"/>
        </w:rPr>
        <w:t>The British Council reference (i.e. Purchase Order number) is included.</w:t>
      </w:r>
    </w:p>
    <w:p w14:paraId="3F5E893A" w14:textId="6B086634" w:rsidR="00C7078B" w:rsidRPr="00F00B11" w:rsidRDefault="00731F65" w:rsidP="004036BF">
      <w:pPr>
        <w:numPr>
          <w:ilvl w:val="0"/>
          <w:numId w:val="4"/>
        </w:numPr>
        <w:spacing w:before="0"/>
        <w:ind w:left="0" w:hanging="2"/>
        <w:jc w:val="left"/>
        <w:rPr>
          <w:sz w:val="21"/>
          <w:szCs w:val="21"/>
        </w:rPr>
      </w:pPr>
      <w:r w:rsidRPr="00F00B11">
        <w:rPr>
          <w:sz w:val="21"/>
          <w:szCs w:val="21"/>
        </w:rPr>
        <w:t xml:space="preserve">It is sent electronically via email in PDF format to </w:t>
      </w:r>
      <w:hyperlink r:id="rId12" w:history="1">
        <w:r w:rsidR="004036BF" w:rsidRPr="001F2B4D">
          <w:rPr>
            <w:rStyle w:val="Hyperlink"/>
            <w:sz w:val="21"/>
            <w:szCs w:val="21"/>
          </w:rPr>
          <w:t>Nina.Trifunovic@britishcouncil.org</w:t>
        </w:r>
      </w:hyperlink>
      <w:r w:rsidR="004036BF">
        <w:rPr>
          <w:color w:val="0000FF"/>
          <w:sz w:val="21"/>
          <w:szCs w:val="21"/>
          <w:u w:val="single"/>
        </w:rPr>
        <w:t xml:space="preserve"> </w:t>
      </w:r>
    </w:p>
    <w:p w14:paraId="28C35CA6" w14:textId="77777777" w:rsidR="00C7078B" w:rsidRPr="00F00B11" w:rsidRDefault="00731F65">
      <w:pPr>
        <w:ind w:left="0" w:hanging="2"/>
        <w:jc w:val="left"/>
        <w:rPr>
          <w:sz w:val="21"/>
          <w:szCs w:val="21"/>
        </w:rPr>
      </w:pPr>
      <w:r w:rsidRPr="00F00B11">
        <w:rPr>
          <w:b/>
          <w:sz w:val="21"/>
          <w:szCs w:val="21"/>
        </w:rPr>
        <w:t xml:space="preserve">5 </w:t>
      </w:r>
      <w:r w:rsidRPr="00F00B11">
        <w:rPr>
          <w:b/>
          <w:sz w:val="21"/>
          <w:szCs w:val="21"/>
        </w:rPr>
        <w:tab/>
        <w:t>Instructions for Responding</w:t>
      </w:r>
    </w:p>
    <w:p w14:paraId="345741B2" w14:textId="77777777" w:rsidR="004036BF" w:rsidRDefault="00731F65" w:rsidP="004036BF">
      <w:pPr>
        <w:spacing w:before="0"/>
        <w:ind w:leftChars="0" w:left="2" w:hanging="2"/>
        <w:jc w:val="left"/>
        <w:rPr>
          <w:sz w:val="21"/>
          <w:szCs w:val="21"/>
        </w:rPr>
      </w:pPr>
      <w:r w:rsidRPr="00F00B11">
        <w:rPr>
          <w:sz w:val="21"/>
          <w:szCs w:val="21"/>
        </w:rPr>
        <w:t xml:space="preserve">5.1 </w:t>
      </w:r>
      <w:r w:rsidRPr="00F00B11">
        <w:rPr>
          <w:sz w:val="21"/>
          <w:szCs w:val="21"/>
        </w:rPr>
        <w:tab/>
        <w:t xml:space="preserve">Quotation must be submitted to </w:t>
      </w:r>
      <w:hyperlink r:id="rId13" w:history="1">
        <w:r w:rsidR="004036BF" w:rsidRPr="001F2B4D">
          <w:rPr>
            <w:rStyle w:val="Hyperlink"/>
            <w:sz w:val="21"/>
            <w:szCs w:val="21"/>
          </w:rPr>
          <w:t>Nina.Trifunovic@britishcouncil.org</w:t>
        </w:r>
      </w:hyperlink>
      <w:r w:rsidR="004036BF">
        <w:rPr>
          <w:sz w:val="21"/>
          <w:szCs w:val="21"/>
        </w:rPr>
        <w:t xml:space="preserve"> </w:t>
      </w:r>
    </w:p>
    <w:p w14:paraId="6FC6A13A" w14:textId="7ADED286" w:rsidR="00C7078B" w:rsidRPr="000D486B" w:rsidRDefault="00731F65" w:rsidP="004036BF">
      <w:pPr>
        <w:spacing w:before="0"/>
        <w:ind w:leftChars="0" w:left="2552" w:firstLineChars="0" w:firstLine="0"/>
        <w:jc w:val="left"/>
        <w:rPr>
          <w:rFonts w:eastAsia="Times New Roman"/>
          <w:b/>
          <w:bCs/>
          <w:sz w:val="21"/>
          <w:szCs w:val="21"/>
        </w:rPr>
      </w:pPr>
      <w:r w:rsidRPr="00F00B11">
        <w:rPr>
          <w:sz w:val="21"/>
          <w:szCs w:val="21"/>
        </w:rPr>
        <w:t>by</w:t>
      </w:r>
      <w:r w:rsidR="000D486B" w:rsidRPr="000D486B">
        <w:rPr>
          <w:sz w:val="21"/>
          <w:szCs w:val="21"/>
        </w:rPr>
        <w:t xml:space="preserve"> </w:t>
      </w:r>
      <w:r w:rsidR="00CE35E6">
        <w:rPr>
          <w:b/>
          <w:bCs/>
          <w:sz w:val="21"/>
          <w:szCs w:val="21"/>
        </w:rPr>
        <w:t>10 a</w:t>
      </w:r>
      <w:r w:rsidR="000D486B" w:rsidRPr="000D486B">
        <w:rPr>
          <w:b/>
          <w:bCs/>
          <w:sz w:val="21"/>
          <w:szCs w:val="21"/>
        </w:rPr>
        <w:t>.</w:t>
      </w:r>
      <w:r w:rsidR="00CE35E6">
        <w:rPr>
          <w:b/>
          <w:bCs/>
          <w:sz w:val="21"/>
          <w:szCs w:val="21"/>
        </w:rPr>
        <w:t>m.</w:t>
      </w:r>
      <w:r w:rsidR="000D486B" w:rsidRPr="000D486B">
        <w:rPr>
          <w:b/>
          <w:bCs/>
          <w:sz w:val="21"/>
          <w:szCs w:val="21"/>
        </w:rPr>
        <w:t xml:space="preserve"> CET on </w:t>
      </w:r>
      <w:r w:rsidR="00CE35E6">
        <w:rPr>
          <w:b/>
          <w:bCs/>
          <w:sz w:val="21"/>
          <w:szCs w:val="21"/>
        </w:rPr>
        <w:t>Monday</w:t>
      </w:r>
      <w:r w:rsidR="000D486B" w:rsidRPr="000D486B">
        <w:rPr>
          <w:b/>
          <w:bCs/>
          <w:sz w:val="21"/>
          <w:szCs w:val="21"/>
        </w:rPr>
        <w:t xml:space="preserve">, </w:t>
      </w:r>
      <w:r w:rsidR="00CE35E6">
        <w:rPr>
          <w:b/>
          <w:bCs/>
          <w:sz w:val="21"/>
          <w:szCs w:val="21"/>
        </w:rPr>
        <w:t>8</w:t>
      </w:r>
      <w:r w:rsidR="004036BF" w:rsidRPr="000D486B">
        <w:rPr>
          <w:b/>
          <w:bCs/>
          <w:sz w:val="21"/>
          <w:szCs w:val="21"/>
          <w:vertAlign w:val="superscript"/>
        </w:rPr>
        <w:t>th</w:t>
      </w:r>
      <w:r w:rsidR="004036BF" w:rsidRPr="000D486B">
        <w:rPr>
          <w:b/>
          <w:bCs/>
          <w:sz w:val="21"/>
          <w:szCs w:val="21"/>
        </w:rPr>
        <w:t xml:space="preserve"> </w:t>
      </w:r>
      <w:r w:rsidR="00CE35E6">
        <w:rPr>
          <w:b/>
          <w:bCs/>
          <w:sz w:val="21"/>
          <w:szCs w:val="21"/>
        </w:rPr>
        <w:t xml:space="preserve">of </w:t>
      </w:r>
      <w:r w:rsidR="004036BF" w:rsidRPr="000D486B">
        <w:rPr>
          <w:b/>
          <w:bCs/>
          <w:sz w:val="21"/>
          <w:szCs w:val="21"/>
        </w:rPr>
        <w:t>February</w:t>
      </w:r>
      <w:r w:rsidR="000D486B" w:rsidRPr="000D486B">
        <w:rPr>
          <w:b/>
          <w:bCs/>
          <w:sz w:val="21"/>
          <w:szCs w:val="21"/>
        </w:rPr>
        <w:t xml:space="preserve"> 2021</w:t>
      </w:r>
      <w:r w:rsidR="000D486B">
        <w:rPr>
          <w:b/>
          <w:bCs/>
          <w:sz w:val="21"/>
          <w:szCs w:val="21"/>
        </w:rPr>
        <w:t>.</w:t>
      </w:r>
    </w:p>
    <w:p w14:paraId="3224159F" w14:textId="77777777" w:rsidR="00C7078B" w:rsidRPr="00F00B11" w:rsidRDefault="00731F65">
      <w:pPr>
        <w:spacing w:before="0" w:line="240" w:lineRule="auto"/>
        <w:ind w:left="0" w:hanging="2"/>
        <w:jc w:val="left"/>
        <w:rPr>
          <w:sz w:val="21"/>
          <w:szCs w:val="21"/>
        </w:rPr>
      </w:pPr>
      <w:r w:rsidRPr="00F00B11">
        <w:rPr>
          <w:sz w:val="21"/>
          <w:szCs w:val="21"/>
        </w:rPr>
        <w:t>5.2       Interested vendors are kindly invited to send us the quotation with the following information:</w:t>
      </w:r>
    </w:p>
    <w:p w14:paraId="2D5E4FCD" w14:textId="77777777" w:rsidR="00C7078B" w:rsidRPr="00F00B11" w:rsidRDefault="00C7078B">
      <w:pPr>
        <w:spacing w:before="0" w:line="240" w:lineRule="auto"/>
        <w:ind w:left="0" w:hanging="2"/>
        <w:jc w:val="left"/>
        <w:rPr>
          <w:sz w:val="21"/>
          <w:szCs w:val="21"/>
        </w:rPr>
      </w:pPr>
    </w:p>
    <w:p w14:paraId="1628398D"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Indicative price for these services for one website given in GBP with costs of VAT included</w:t>
      </w:r>
      <w:r w:rsidRPr="00F00B11">
        <w:rPr>
          <w:sz w:val="21"/>
          <w:szCs w:val="21"/>
        </w:rPr>
        <w:br/>
      </w:r>
    </w:p>
    <w:p w14:paraId="2034940A"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Short portfolio of the agency/company - with key achievements, partners or clients listed. Experience of working in the media industry will be taken as an asset</w:t>
      </w:r>
      <w:r w:rsidRPr="00F00B11">
        <w:rPr>
          <w:sz w:val="21"/>
          <w:szCs w:val="21"/>
        </w:rPr>
        <w:br/>
      </w:r>
    </w:p>
    <w:p w14:paraId="1C2017DB"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A list of the services that potential vendor is able to provide</w:t>
      </w:r>
      <w:r w:rsidRPr="00F00B11">
        <w:rPr>
          <w:sz w:val="21"/>
          <w:szCs w:val="21"/>
        </w:rPr>
        <w:br/>
      </w:r>
    </w:p>
    <w:p w14:paraId="163FE655"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Contact details of the vendor</w:t>
      </w:r>
    </w:p>
    <w:p w14:paraId="2C740014" w14:textId="77777777" w:rsidR="00C7078B" w:rsidRPr="00F00B11" w:rsidRDefault="00731F65">
      <w:pPr>
        <w:ind w:left="0" w:hanging="2"/>
        <w:jc w:val="left"/>
        <w:rPr>
          <w:sz w:val="21"/>
          <w:szCs w:val="21"/>
        </w:rPr>
      </w:pPr>
      <w:r w:rsidRPr="00F00B11">
        <w:rPr>
          <w:b/>
          <w:sz w:val="21"/>
          <w:szCs w:val="21"/>
        </w:rPr>
        <w:lastRenderedPageBreak/>
        <w:br/>
        <w:t xml:space="preserve">6 </w:t>
      </w:r>
      <w:r w:rsidRPr="00F00B11">
        <w:rPr>
          <w:b/>
          <w:sz w:val="21"/>
          <w:szCs w:val="21"/>
        </w:rPr>
        <w:tab/>
        <w:t>Clarification Requests</w:t>
      </w:r>
    </w:p>
    <w:p w14:paraId="2AA3176E" w14:textId="77777777" w:rsidR="004036BF" w:rsidRDefault="00731F65">
      <w:pPr>
        <w:ind w:left="0" w:hanging="2"/>
        <w:jc w:val="left"/>
        <w:rPr>
          <w:sz w:val="21"/>
          <w:szCs w:val="21"/>
        </w:rPr>
      </w:pPr>
      <w:r w:rsidRPr="00F00B11">
        <w:rPr>
          <w:sz w:val="21"/>
          <w:szCs w:val="21"/>
        </w:rPr>
        <w:t xml:space="preserve">6.1 </w:t>
      </w:r>
      <w:r w:rsidRPr="00F00B11">
        <w:rPr>
          <w:sz w:val="21"/>
          <w:szCs w:val="21"/>
        </w:rPr>
        <w:tab/>
        <w:t xml:space="preserve">All clarification requests should be submitted to </w:t>
      </w:r>
      <w:hyperlink r:id="rId14" w:history="1">
        <w:r w:rsidR="004036BF" w:rsidRPr="001F2B4D">
          <w:rPr>
            <w:rStyle w:val="Hyperlink"/>
            <w:sz w:val="21"/>
            <w:szCs w:val="21"/>
          </w:rPr>
          <w:t>Nina.Trifunovic@britishcouncil.org</w:t>
        </w:r>
      </w:hyperlink>
      <w:r w:rsidR="004036BF">
        <w:rPr>
          <w:sz w:val="21"/>
          <w:szCs w:val="21"/>
        </w:rPr>
        <w:t xml:space="preserve"> </w:t>
      </w:r>
      <w:r w:rsidR="000D486B">
        <w:rPr>
          <w:sz w:val="21"/>
          <w:szCs w:val="21"/>
        </w:rPr>
        <w:t xml:space="preserve"> </w:t>
      </w:r>
    </w:p>
    <w:p w14:paraId="7933D7C1" w14:textId="2A131A13" w:rsidR="00C7078B" w:rsidRPr="00F00B11" w:rsidRDefault="000D486B" w:rsidP="004036BF">
      <w:pPr>
        <w:spacing w:before="0"/>
        <w:ind w:leftChars="0" w:left="2552" w:firstLineChars="0" w:firstLine="0"/>
        <w:jc w:val="left"/>
        <w:rPr>
          <w:sz w:val="21"/>
          <w:szCs w:val="21"/>
        </w:rPr>
      </w:pPr>
      <w:r w:rsidRPr="004036BF">
        <w:rPr>
          <w:sz w:val="21"/>
          <w:szCs w:val="21"/>
        </w:rPr>
        <w:t>by</w:t>
      </w:r>
      <w:r w:rsidRPr="000D486B">
        <w:rPr>
          <w:b/>
          <w:bCs/>
          <w:sz w:val="21"/>
          <w:szCs w:val="21"/>
        </w:rPr>
        <w:t xml:space="preserve"> 2 p.m. CET on </w:t>
      </w:r>
      <w:r w:rsidR="00CE35E6">
        <w:rPr>
          <w:b/>
          <w:bCs/>
          <w:sz w:val="21"/>
          <w:szCs w:val="21"/>
        </w:rPr>
        <w:t>Thursday</w:t>
      </w:r>
      <w:r w:rsidRPr="000D486B">
        <w:rPr>
          <w:b/>
          <w:bCs/>
          <w:sz w:val="21"/>
          <w:szCs w:val="21"/>
        </w:rPr>
        <w:t xml:space="preserve">, </w:t>
      </w:r>
      <w:r w:rsidR="00CE35E6">
        <w:rPr>
          <w:b/>
          <w:bCs/>
          <w:sz w:val="21"/>
          <w:szCs w:val="21"/>
        </w:rPr>
        <w:t>4</w:t>
      </w:r>
      <w:r w:rsidR="00CE35E6" w:rsidRPr="00CE35E6">
        <w:rPr>
          <w:b/>
          <w:bCs/>
          <w:sz w:val="21"/>
          <w:szCs w:val="21"/>
          <w:vertAlign w:val="superscript"/>
        </w:rPr>
        <w:t>th</w:t>
      </w:r>
      <w:r w:rsidR="00CE35E6">
        <w:rPr>
          <w:b/>
          <w:bCs/>
          <w:sz w:val="21"/>
          <w:szCs w:val="21"/>
        </w:rPr>
        <w:t xml:space="preserve"> of</w:t>
      </w:r>
      <w:r w:rsidRPr="000D486B">
        <w:rPr>
          <w:b/>
          <w:bCs/>
          <w:sz w:val="21"/>
          <w:szCs w:val="21"/>
        </w:rPr>
        <w:t xml:space="preserve"> February 2021</w:t>
      </w:r>
      <w:r w:rsidR="00731F65" w:rsidRPr="00F00B11">
        <w:rPr>
          <w:sz w:val="21"/>
          <w:szCs w:val="21"/>
        </w:rPr>
        <w:t xml:space="preserve">.  </w:t>
      </w:r>
    </w:p>
    <w:p w14:paraId="54E8F4CF" w14:textId="0355B801" w:rsidR="00C7078B" w:rsidRPr="00F00B11" w:rsidRDefault="00731F65">
      <w:pPr>
        <w:ind w:left="0" w:hanging="2"/>
        <w:jc w:val="left"/>
        <w:rPr>
          <w:sz w:val="21"/>
          <w:szCs w:val="21"/>
        </w:rPr>
      </w:pPr>
      <w:r w:rsidRPr="00F00B11">
        <w:rPr>
          <w:b/>
          <w:sz w:val="21"/>
          <w:szCs w:val="21"/>
        </w:rPr>
        <w:t>7</w:t>
      </w:r>
      <w:r w:rsidRPr="00F00B11">
        <w:rPr>
          <w:b/>
          <w:sz w:val="21"/>
          <w:szCs w:val="21"/>
        </w:rPr>
        <w:tab/>
        <w:t>Award Criteria</w:t>
      </w:r>
    </w:p>
    <w:p w14:paraId="0804800B" w14:textId="77777777" w:rsidR="00C7078B" w:rsidRPr="00F00B11" w:rsidRDefault="00731F65">
      <w:pPr>
        <w:ind w:left="0" w:hanging="2"/>
        <w:jc w:val="left"/>
        <w:rPr>
          <w:sz w:val="21"/>
          <w:szCs w:val="21"/>
        </w:rPr>
      </w:pPr>
      <w:r w:rsidRPr="00F00B11">
        <w:rPr>
          <w:sz w:val="21"/>
          <w:szCs w:val="21"/>
        </w:rPr>
        <w:t>7.1</w:t>
      </w:r>
      <w:r w:rsidRPr="00F00B11">
        <w:rPr>
          <w:sz w:val="21"/>
          <w:szCs w:val="21"/>
        </w:rPr>
        <w:tab/>
        <w:t>Responses from potential suppliers will be assessed and awarded based on the lowest cost.</w:t>
      </w:r>
    </w:p>
    <w:p w14:paraId="2FB0ED7B" w14:textId="77777777" w:rsidR="00C7078B" w:rsidRDefault="00731F65">
      <w:pPr>
        <w:ind w:left="0" w:hanging="2"/>
        <w:jc w:val="left"/>
        <w:rPr>
          <w:sz w:val="21"/>
          <w:szCs w:val="21"/>
        </w:rPr>
      </w:pPr>
      <w:r w:rsidRPr="00F00B11">
        <w:rPr>
          <w:sz w:val="21"/>
          <w:szCs w:val="21"/>
        </w:rPr>
        <w:t xml:space="preserve">British Council reserves the right to organize online meetings and seek additional information from the agencies/companies that have sent their quotations prior to finally selecting the vendor(s). </w:t>
      </w:r>
    </w:p>
    <w:p w14:paraId="5C675954" w14:textId="77777777" w:rsidR="004036BF" w:rsidRDefault="004036BF">
      <w:pPr>
        <w:spacing w:before="0"/>
        <w:ind w:left="0" w:hanging="2"/>
        <w:jc w:val="left"/>
        <w:rPr>
          <w:b/>
          <w:sz w:val="21"/>
          <w:szCs w:val="21"/>
        </w:rPr>
      </w:pPr>
    </w:p>
    <w:p w14:paraId="79F512AE" w14:textId="3C45CA1C" w:rsidR="00C7078B" w:rsidRPr="00F00B11" w:rsidRDefault="00731F65">
      <w:pPr>
        <w:spacing w:before="0"/>
        <w:ind w:left="0" w:hanging="2"/>
        <w:jc w:val="left"/>
        <w:rPr>
          <w:sz w:val="21"/>
          <w:szCs w:val="21"/>
        </w:rPr>
      </w:pPr>
      <w:r w:rsidRPr="00F00B11">
        <w:rPr>
          <w:b/>
          <w:sz w:val="21"/>
          <w:szCs w:val="21"/>
        </w:rPr>
        <w:t>8</w:t>
      </w:r>
      <w:r w:rsidRPr="00F00B11">
        <w:rPr>
          <w:b/>
          <w:sz w:val="21"/>
          <w:szCs w:val="21"/>
        </w:rPr>
        <w:tab/>
        <w:t>Disclaimer</w:t>
      </w:r>
    </w:p>
    <w:p w14:paraId="49DAA91A" w14:textId="77777777" w:rsidR="00C7078B" w:rsidRPr="00F00B11" w:rsidRDefault="00731F65">
      <w:pPr>
        <w:ind w:left="0" w:hanging="2"/>
        <w:jc w:val="left"/>
        <w:rPr>
          <w:sz w:val="21"/>
          <w:szCs w:val="21"/>
        </w:rPr>
      </w:pPr>
      <w:r w:rsidRPr="00F00B11">
        <w:rPr>
          <w:sz w:val="21"/>
          <w:szCs w:val="21"/>
        </w:rPr>
        <w:t>8.1</w:t>
      </w:r>
      <w:r w:rsidRPr="00F00B11">
        <w:rPr>
          <w:sz w:val="21"/>
          <w:szCs w:val="21"/>
        </w:rPr>
        <w:tab/>
        <w:t>By issuing this RFQ, British Council is not bound in any way to enter into any contractual or other arrangement with any potential vendor.</w:t>
      </w:r>
    </w:p>
    <w:sectPr w:rsidR="00C7078B" w:rsidRPr="00F00B11">
      <w:headerReference w:type="even" r:id="rId15"/>
      <w:headerReference w:type="default" r:id="rId16"/>
      <w:footerReference w:type="even" r:id="rId17"/>
      <w:footerReference w:type="default" r:id="rId18"/>
      <w:headerReference w:type="first" r:id="rId19"/>
      <w:footerReference w:type="first" r:id="rId20"/>
      <w:pgSz w:w="11909" w:h="16834"/>
      <w:pgMar w:top="851"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2494C" w14:textId="77777777" w:rsidR="002C0047" w:rsidRDefault="002C0047">
      <w:pPr>
        <w:spacing w:before="0" w:line="240" w:lineRule="auto"/>
        <w:ind w:left="0" w:hanging="2"/>
      </w:pPr>
      <w:r>
        <w:separator/>
      </w:r>
    </w:p>
  </w:endnote>
  <w:endnote w:type="continuationSeparator" w:id="0">
    <w:p w14:paraId="789F01D0" w14:textId="77777777" w:rsidR="002C0047" w:rsidRDefault="002C0047">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294" w14:textId="77777777" w:rsidR="004036BF" w:rsidRDefault="004036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057F" w14:textId="77777777" w:rsidR="00C7078B" w:rsidRDefault="00C7078B">
    <w:pPr>
      <w:widowControl w:val="0"/>
      <w:pBdr>
        <w:top w:val="nil"/>
        <w:left w:val="nil"/>
        <w:bottom w:val="nil"/>
        <w:right w:val="nil"/>
        <w:between w:val="nil"/>
      </w:pBdr>
      <w:spacing w:before="0" w:line="276" w:lineRule="auto"/>
      <w:ind w:left="0" w:hanging="2"/>
      <w:jc w:val="left"/>
      <w:rPr>
        <w:sz w:val="21"/>
        <w:szCs w:val="21"/>
      </w:rPr>
    </w:pPr>
  </w:p>
  <w:tbl>
    <w:tblPr>
      <w:tblStyle w:val="a0"/>
      <w:tblW w:w="9576" w:type="dxa"/>
      <w:tblLayout w:type="fixed"/>
      <w:tblLook w:val="0000" w:firstRow="0" w:lastRow="0" w:firstColumn="0" w:lastColumn="0" w:noHBand="0" w:noVBand="0"/>
    </w:tblPr>
    <w:tblGrid>
      <w:gridCol w:w="3192"/>
      <w:gridCol w:w="3192"/>
      <w:gridCol w:w="3192"/>
    </w:tblGrid>
    <w:tr w:rsidR="00C7078B" w14:paraId="1D87B268" w14:textId="77777777">
      <w:trPr>
        <w:trHeight w:val="140"/>
      </w:trPr>
      <w:tc>
        <w:tcPr>
          <w:tcW w:w="3192" w:type="dxa"/>
        </w:tcPr>
        <w:p w14:paraId="795FD5BD" w14:textId="77777777" w:rsidR="00C7078B" w:rsidRDefault="00731F65">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RFQ</w:t>
          </w:r>
        </w:p>
      </w:tc>
      <w:tc>
        <w:tcPr>
          <w:tcW w:w="3192" w:type="dxa"/>
        </w:tcPr>
        <w:p w14:paraId="6C97B68F" w14:textId="77777777" w:rsidR="00C7078B" w:rsidRDefault="00731F65">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00B11">
            <w:rPr>
              <w:noProof/>
              <w:color w:val="000000"/>
            </w:rPr>
            <w:t>1</w:t>
          </w:r>
          <w:r>
            <w:rPr>
              <w:color w:val="000000"/>
            </w:rPr>
            <w:fldChar w:fldCharType="end"/>
          </w:r>
        </w:p>
      </w:tc>
      <w:tc>
        <w:tcPr>
          <w:tcW w:w="3192" w:type="dxa"/>
        </w:tcPr>
        <w:p w14:paraId="13437261"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tc>
    </w:tr>
  </w:tbl>
  <w:p w14:paraId="79D3F7F9"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016A" w14:textId="77777777" w:rsidR="004036BF" w:rsidRDefault="004036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280C3" w14:textId="77777777" w:rsidR="002C0047" w:rsidRDefault="002C0047">
      <w:pPr>
        <w:spacing w:before="0" w:line="240" w:lineRule="auto"/>
        <w:ind w:left="0" w:hanging="2"/>
      </w:pPr>
      <w:r>
        <w:separator/>
      </w:r>
    </w:p>
  </w:footnote>
  <w:footnote w:type="continuationSeparator" w:id="0">
    <w:p w14:paraId="7916312A" w14:textId="77777777" w:rsidR="002C0047" w:rsidRDefault="002C0047">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82DD" w14:textId="77777777" w:rsidR="004036BF" w:rsidRDefault="004036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09A1" w14:textId="77777777" w:rsidR="004036BF" w:rsidRDefault="004036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2850" w14:textId="77777777" w:rsidR="004036BF" w:rsidRDefault="004036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01C"/>
    <w:multiLevelType w:val="hybridMultilevel"/>
    <w:tmpl w:val="EFA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674"/>
    <w:multiLevelType w:val="multilevel"/>
    <w:tmpl w:val="42343D9A"/>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 w15:restartNumberingAfterBreak="0">
    <w:nsid w:val="30457265"/>
    <w:multiLevelType w:val="multilevel"/>
    <w:tmpl w:val="B8984A60"/>
    <w:lvl w:ilvl="0">
      <w:start w:val="1"/>
      <w:numFmt w:val="bullet"/>
      <w:pStyle w:val="MRLMA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92063"/>
    <w:multiLevelType w:val="multilevel"/>
    <w:tmpl w:val="69CA08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8C3DBF"/>
    <w:multiLevelType w:val="multilevel"/>
    <w:tmpl w:val="0D084F12"/>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3215C5D"/>
    <w:multiLevelType w:val="multilevel"/>
    <w:tmpl w:val="59CE8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334A94"/>
    <w:multiLevelType w:val="multilevel"/>
    <w:tmpl w:val="CD48E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8B"/>
    <w:rsid w:val="000B50C3"/>
    <w:rsid w:val="000D486B"/>
    <w:rsid w:val="000E4847"/>
    <w:rsid w:val="002147B4"/>
    <w:rsid w:val="0029430A"/>
    <w:rsid w:val="002B3EB4"/>
    <w:rsid w:val="002C0047"/>
    <w:rsid w:val="00310F70"/>
    <w:rsid w:val="003432DE"/>
    <w:rsid w:val="00367CBF"/>
    <w:rsid w:val="003B5ADE"/>
    <w:rsid w:val="004036BF"/>
    <w:rsid w:val="004B03DB"/>
    <w:rsid w:val="0050203F"/>
    <w:rsid w:val="00550332"/>
    <w:rsid w:val="005E3F9C"/>
    <w:rsid w:val="005F1C9A"/>
    <w:rsid w:val="00672400"/>
    <w:rsid w:val="00731F65"/>
    <w:rsid w:val="007C6B28"/>
    <w:rsid w:val="008C78DF"/>
    <w:rsid w:val="009A4467"/>
    <w:rsid w:val="00A002C8"/>
    <w:rsid w:val="00A10EAA"/>
    <w:rsid w:val="00A233F4"/>
    <w:rsid w:val="00A24DFB"/>
    <w:rsid w:val="00A3781C"/>
    <w:rsid w:val="00C7078B"/>
    <w:rsid w:val="00CA35C0"/>
    <w:rsid w:val="00CE35E6"/>
    <w:rsid w:val="00D20ED9"/>
    <w:rsid w:val="00D6186B"/>
    <w:rsid w:val="00E905EC"/>
    <w:rsid w:val="00F00B11"/>
    <w:rsid w:val="00F077B4"/>
    <w:rsid w:val="00F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8DFB8"/>
  <w15:docId w15:val="{0C6E6EFB-857C-4EEE-8237-12A7A8FA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semiHidden/>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semiHidden/>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semiHidden/>
    <w:unhideWhenUsed/>
    <w:qFormat/>
    <w:pPr>
      <w:numPr>
        <w:ilvl w:val="4"/>
        <w:numId w:val="2"/>
      </w:numPr>
      <w:spacing w:after="60"/>
      <w:ind w:left="-1" w:hanging="1"/>
      <w:outlineLvl w:val="4"/>
    </w:pPr>
  </w:style>
  <w:style w:type="paragraph" w:styleId="Heading6">
    <w:name w:val="heading 6"/>
    <w:basedOn w:val="Normal"/>
    <w:next w:val="Normal"/>
    <w:uiPriority w:val="9"/>
    <w:semiHidden/>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5"/>
      </w:numPr>
      <w:ind w:left="-1" w:hanging="1"/>
    </w:pPr>
    <w:rPr>
      <w:b/>
      <w:u w:val="single"/>
    </w:rPr>
  </w:style>
  <w:style w:type="paragraph" w:customStyle="1" w:styleId="MRheading2">
    <w:name w:val="M&amp;R heading 2"/>
    <w:basedOn w:val="Normal"/>
    <w:pPr>
      <w:numPr>
        <w:ilvl w:val="1"/>
        <w:numId w:val="5"/>
      </w:numPr>
      <w:ind w:left="-1" w:hanging="1"/>
      <w:outlineLvl w:val="1"/>
    </w:pPr>
  </w:style>
  <w:style w:type="paragraph" w:customStyle="1" w:styleId="MRheading3">
    <w:name w:val="M&amp;R heading 3"/>
    <w:basedOn w:val="Normal"/>
    <w:pPr>
      <w:numPr>
        <w:ilvl w:val="2"/>
        <w:numId w:val="5"/>
      </w:numPr>
      <w:ind w:left="-1" w:hanging="1"/>
      <w:outlineLvl w:val="2"/>
    </w:pPr>
  </w:style>
  <w:style w:type="paragraph" w:customStyle="1" w:styleId="MRheading4">
    <w:name w:val="M&amp;R heading 4"/>
    <w:basedOn w:val="Normal"/>
    <w:pPr>
      <w:numPr>
        <w:ilvl w:val="3"/>
        <w:numId w:val="5"/>
      </w:numPr>
      <w:ind w:left="-1" w:hanging="1"/>
      <w:outlineLvl w:val="3"/>
    </w:pPr>
  </w:style>
  <w:style w:type="paragraph" w:customStyle="1" w:styleId="MRheading5">
    <w:name w:val="M&amp;R heading 5"/>
    <w:basedOn w:val="Normal"/>
    <w:pPr>
      <w:numPr>
        <w:ilvl w:val="4"/>
        <w:numId w:val="5"/>
      </w:numPr>
      <w:ind w:left="-1" w:hanging="1"/>
      <w:outlineLvl w:val="4"/>
    </w:pPr>
  </w:style>
  <w:style w:type="paragraph" w:customStyle="1" w:styleId="MRheading6">
    <w:name w:val="M&amp;R heading 6"/>
    <w:basedOn w:val="Normal"/>
    <w:pPr>
      <w:numPr>
        <w:ilvl w:val="5"/>
        <w:numId w:val="5"/>
      </w:numPr>
      <w:ind w:left="-1" w:hanging="1"/>
      <w:outlineLvl w:val="5"/>
    </w:pPr>
  </w:style>
  <w:style w:type="paragraph" w:customStyle="1" w:styleId="MRheading7">
    <w:name w:val="M&amp;R heading 7"/>
    <w:basedOn w:val="Normal"/>
    <w:pPr>
      <w:numPr>
        <w:ilvl w:val="6"/>
        <w:numId w:val="5"/>
      </w:numPr>
      <w:ind w:left="-1" w:hanging="1"/>
      <w:outlineLvl w:val="6"/>
    </w:pPr>
  </w:style>
  <w:style w:type="paragraph" w:customStyle="1" w:styleId="MRheading8">
    <w:name w:val="M&amp;R heading 8"/>
    <w:basedOn w:val="Normal"/>
    <w:pPr>
      <w:numPr>
        <w:ilvl w:val="7"/>
        <w:numId w:val="5"/>
      </w:numPr>
      <w:ind w:left="-1" w:hanging="1"/>
      <w:outlineLvl w:val="7"/>
    </w:pPr>
  </w:style>
  <w:style w:type="paragraph" w:customStyle="1" w:styleId="MRheading9">
    <w:name w:val="M&amp;R heading 9"/>
    <w:basedOn w:val="Normal"/>
    <w:pPr>
      <w:numPr>
        <w:ilvl w:val="8"/>
        <w:numId w:val="5"/>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tabs>
        <w:tab w:val="num" w:pos="2160"/>
      </w:tabs>
    </w:pPr>
  </w:style>
  <w:style w:type="paragraph" w:customStyle="1" w:styleId="MRLMA4">
    <w:name w:val="M&amp;R LMA 4"/>
    <w:basedOn w:val="Normal"/>
    <w:pPr>
      <w:tabs>
        <w:tab w:val="num" w:pos="2880"/>
      </w:tabs>
    </w:pPr>
  </w:style>
  <w:style w:type="paragraph" w:customStyle="1" w:styleId="MRLMA5">
    <w:name w:val="M&amp;R LMA 5"/>
    <w:basedOn w:val="Normal"/>
    <w:pPr>
      <w:tabs>
        <w:tab w:val="num" w:pos="3600"/>
      </w:tabs>
    </w:pPr>
  </w:style>
  <w:style w:type="paragraph" w:customStyle="1" w:styleId="MRLMA6">
    <w:name w:val="M&amp;R LMA 6"/>
    <w:basedOn w:val="Normal"/>
    <w:pPr>
      <w:tabs>
        <w:tab w:val="num" w:pos="4320"/>
      </w:tabs>
    </w:pPr>
  </w:style>
  <w:style w:type="paragraph" w:customStyle="1" w:styleId="MRLMA7">
    <w:name w:val="M&amp;R LMA 7"/>
    <w:basedOn w:val="Normal"/>
    <w:pPr>
      <w:tabs>
        <w:tab w:val="num" w:pos="5040"/>
      </w:tabs>
    </w:pPr>
  </w:style>
  <w:style w:type="paragraph" w:customStyle="1" w:styleId="MRLMA8">
    <w:name w:val="M&amp;R LMA 8"/>
    <w:basedOn w:val="Normal"/>
    <w:pPr>
      <w:tabs>
        <w:tab w:val="num" w:pos="5760"/>
      </w:tabs>
    </w:pPr>
  </w:style>
  <w:style w:type="paragraph" w:customStyle="1" w:styleId="MRLMA9">
    <w:name w:val="M&amp;R LMA 9"/>
    <w:basedOn w:val="Normal"/>
    <w:pPr>
      <w:tabs>
        <w:tab w:val="num" w:pos="6480"/>
      </w:tabs>
    </w:pPr>
  </w:style>
  <w:style w:type="paragraph" w:customStyle="1" w:styleId="MRNoHead1">
    <w:name w:val="M&amp;R No Head 1"/>
    <w:basedOn w:val="MRLMA1"/>
    <w:pPr>
      <w:numPr>
        <w:numId w:val="0"/>
      </w:numPr>
      <w:tabs>
        <w:tab w:val="num" w:pos="720"/>
      </w:tabs>
      <w:ind w:leftChars="-1" w:left="-1" w:hangingChars="1" w:hanging="1"/>
    </w:pPr>
  </w:style>
  <w:style w:type="paragraph" w:customStyle="1" w:styleId="MRNoHead2">
    <w:name w:val="M&amp;R No Head 2"/>
    <w:basedOn w:val="MRNoHead1"/>
    <w:pPr>
      <w:tabs>
        <w:tab w:val="clear" w:pos="720"/>
        <w:tab w:val="num" w:pos="1440"/>
      </w:tabs>
    </w:pPr>
  </w:style>
  <w:style w:type="paragraph" w:customStyle="1" w:styleId="MRNoHead3">
    <w:name w:val="M&amp;R No Head 3"/>
    <w:basedOn w:val="MRNoHead1"/>
    <w:pPr>
      <w:tabs>
        <w:tab w:val="clear" w:pos="720"/>
        <w:tab w:val="num" w:pos="2160"/>
      </w:tabs>
    </w:pPr>
  </w:style>
  <w:style w:type="paragraph" w:customStyle="1" w:styleId="MRNoHead4">
    <w:name w:val="M&amp;R No Head 4"/>
    <w:basedOn w:val="Normal"/>
    <w:pPr>
      <w:tabs>
        <w:tab w:val="num" w:pos="2880"/>
      </w:tabs>
    </w:pPr>
  </w:style>
  <w:style w:type="paragraph" w:customStyle="1" w:styleId="MRNoHead5">
    <w:name w:val="M&amp;R No Head 5"/>
    <w:basedOn w:val="MRNoHead1"/>
    <w:pPr>
      <w:tabs>
        <w:tab w:val="clear" w:pos="720"/>
        <w:tab w:val="num" w:pos="3600"/>
      </w:tabs>
    </w:pPr>
  </w:style>
  <w:style w:type="paragraph" w:customStyle="1" w:styleId="MRNoHead6">
    <w:name w:val="M&amp;R No Head 6"/>
    <w:basedOn w:val="MRNoHead1"/>
    <w:pPr>
      <w:tabs>
        <w:tab w:val="clear" w:pos="720"/>
        <w:tab w:val="num" w:pos="4320"/>
      </w:tabs>
    </w:pPr>
  </w:style>
  <w:style w:type="paragraph" w:customStyle="1" w:styleId="MRNoHead7">
    <w:name w:val="M&amp;R No Head 7"/>
    <w:basedOn w:val="MRNoHead1"/>
    <w:pPr>
      <w:tabs>
        <w:tab w:val="clear" w:pos="720"/>
        <w:tab w:val="num" w:pos="5040"/>
      </w:tabs>
    </w:pPr>
  </w:style>
  <w:style w:type="paragraph" w:customStyle="1" w:styleId="MRNoHead8">
    <w:name w:val="M&amp;R No Head 8"/>
    <w:basedOn w:val="MRNoHead1"/>
    <w:pPr>
      <w:tabs>
        <w:tab w:val="clear" w:pos="720"/>
        <w:tab w:val="num" w:pos="5760"/>
      </w:tabs>
    </w:pPr>
  </w:style>
  <w:style w:type="paragraph" w:customStyle="1" w:styleId="MRNoHead9">
    <w:name w:val="M&amp;R No Head 9"/>
    <w:basedOn w:val="MRNoHead1"/>
    <w:pPr>
      <w:tabs>
        <w:tab w:val="clear" w:pos="720"/>
        <w:tab w:val="num" w:pos="6480"/>
      </w:tabs>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E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Trifunovic@britishcouncil.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ina.Trifunovic@britishcouncil.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principles.org/princip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3.org/TR/WC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yperlink" Target="mailto:Nina.Trifunovic@british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8a4hXccpRIEBNzY1RuuI+zS4g==">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Colovic, Bojana (Western Balkans)</cp:lastModifiedBy>
  <cp:revision>2</cp:revision>
  <dcterms:created xsi:type="dcterms:W3CDTF">2021-02-02T11:06:00Z</dcterms:created>
  <dcterms:modified xsi:type="dcterms:W3CDTF">2021-02-02T11:06:00Z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24600.0000000000</vt:lpwstr>
  </property>
  <property fmtid="{D5CDD505-2E9C-101B-9397-08002B2CF9AE}" pid="4" name="PublishingStartDate">
    <vt:lpwstr/>
  </property>
  <property fmtid="{D5CDD505-2E9C-101B-9397-08002B2CF9AE}" pid="5" name="PublishingExpirationDate">
    <vt:lpwstr/>
  </property>
  <property fmtid="{D5CDD505-2E9C-101B-9397-08002B2CF9AE}" pid="6" name="display_urn:schemas-microsoft-com:office:office#Author">
    <vt:lpwstr>Chaudary, Asad (Corporate Services)</vt:lpwstr>
  </property>
</Properties>
</file>